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70E99">
      <w:pPr>
        <w:pStyle w:val="Corpsdetexte"/>
        <w:kinsoku w:val="0"/>
        <w:overflowPunct w:val="0"/>
        <w:spacing w:before="3"/>
        <w:rPr>
          <w:rFonts w:ascii="Times New Roman" w:hAnsi="Times New Roman" w:cs="Times New Roman"/>
          <w:sz w:val="17"/>
          <w:szCs w:val="17"/>
        </w:rPr>
      </w:pPr>
    </w:p>
    <w:p w:rsidR="00000000" w:rsidRDefault="00B70E99">
      <w:pPr>
        <w:pStyle w:val="Corpsdetexte"/>
        <w:kinsoku w:val="0"/>
        <w:overflowPunct w:val="0"/>
        <w:spacing w:before="93"/>
        <w:ind w:left="176"/>
        <w:rPr>
          <w:b/>
          <w:bCs/>
          <w:color w:val="17818E"/>
        </w:rPr>
      </w:pPr>
      <w:r>
        <w:rPr>
          <w:b/>
          <w:bCs/>
          <w:color w:val="17818E"/>
        </w:rPr>
        <w:t>Annexe 1</w:t>
      </w:r>
    </w:p>
    <w:p w:rsidR="00000000" w:rsidRDefault="00B70E99">
      <w:pPr>
        <w:pStyle w:val="Corpsdetexte"/>
        <w:kinsoku w:val="0"/>
        <w:overflowPunct w:val="0"/>
        <w:spacing w:before="5"/>
        <w:rPr>
          <w:b/>
          <w:bCs/>
          <w:sz w:val="31"/>
          <w:szCs w:val="31"/>
        </w:rPr>
      </w:pPr>
    </w:p>
    <w:p w:rsidR="00000000" w:rsidRDefault="00B70E99">
      <w:pPr>
        <w:pStyle w:val="Corpsdetexte"/>
        <w:tabs>
          <w:tab w:val="left" w:pos="9278"/>
        </w:tabs>
        <w:kinsoku w:val="0"/>
        <w:overflowPunct w:val="0"/>
        <w:ind w:left="176"/>
        <w:jc w:val="both"/>
        <w:rPr>
          <w:b/>
          <w:bCs/>
          <w:color w:val="17818E"/>
          <w:sz w:val="32"/>
          <w:szCs w:val="32"/>
        </w:rPr>
      </w:pPr>
      <w:r>
        <w:rPr>
          <w:b/>
          <w:bCs/>
          <w:color w:val="17818E"/>
          <w:sz w:val="32"/>
          <w:szCs w:val="32"/>
          <w:u w:val="single" w:color="B6DDE8"/>
        </w:rPr>
        <w:t>Histoire-géographie</w:t>
      </w:r>
      <w:r>
        <w:rPr>
          <w:b/>
          <w:bCs/>
          <w:color w:val="17818E"/>
          <w:sz w:val="32"/>
          <w:szCs w:val="32"/>
          <w:u w:val="single" w:color="B6DDE8"/>
        </w:rPr>
        <w:tab/>
      </w:r>
    </w:p>
    <w:p w:rsidR="00000000" w:rsidRDefault="00B70E99">
      <w:pPr>
        <w:pStyle w:val="Titre1"/>
        <w:kinsoku w:val="0"/>
        <w:overflowPunct w:val="0"/>
        <w:spacing w:before="268"/>
        <w:rPr>
          <w:color w:val="17818E"/>
        </w:rPr>
      </w:pPr>
      <w:r>
        <w:rPr>
          <w:color w:val="17818E"/>
        </w:rPr>
        <w:t>Classe de première professionnelle</w:t>
      </w:r>
    </w:p>
    <w:p w:rsidR="00000000" w:rsidRDefault="00B70E99">
      <w:pPr>
        <w:pStyle w:val="Corpsdetexte"/>
        <w:kinsoku w:val="0"/>
        <w:overflowPunct w:val="0"/>
        <w:spacing w:before="9"/>
        <w:rPr>
          <w:b/>
          <w:bCs/>
          <w:sz w:val="41"/>
          <w:szCs w:val="41"/>
        </w:rPr>
      </w:pPr>
    </w:p>
    <w:p w:rsidR="00000000" w:rsidRDefault="00B70E99">
      <w:pPr>
        <w:pStyle w:val="Corpsdetexte"/>
        <w:kinsoku w:val="0"/>
        <w:overflowPunct w:val="0"/>
        <w:spacing w:before="1"/>
        <w:ind w:left="176"/>
        <w:rPr>
          <w:b/>
          <w:bCs/>
          <w:color w:val="17818E"/>
        </w:rPr>
      </w:pPr>
      <w:r>
        <w:rPr>
          <w:b/>
          <w:bCs/>
          <w:color w:val="17818E"/>
        </w:rPr>
        <w:t>Sommaire</w:t>
      </w:r>
    </w:p>
    <w:p w:rsidR="00000000" w:rsidRDefault="00B70E99">
      <w:pPr>
        <w:pStyle w:val="Corpsdetexte"/>
        <w:kinsoku w:val="0"/>
        <w:overflowPunct w:val="0"/>
        <w:spacing w:before="1"/>
        <w:rPr>
          <w:b/>
          <w:bCs/>
          <w:sz w:val="26"/>
          <w:szCs w:val="26"/>
        </w:rPr>
      </w:pPr>
    </w:p>
    <w:p w:rsidR="00000000" w:rsidRDefault="00B70E99">
      <w:pPr>
        <w:pStyle w:val="Corpsdetexte"/>
        <w:kinsoku w:val="0"/>
        <w:overflowPunct w:val="0"/>
        <w:ind w:left="176"/>
        <w:jc w:val="both"/>
        <w:rPr>
          <w:b/>
          <w:bCs/>
          <w:color w:val="17818E"/>
          <w:sz w:val="30"/>
          <w:szCs w:val="30"/>
        </w:rPr>
      </w:pPr>
      <w:r>
        <w:rPr>
          <w:b/>
          <w:bCs/>
          <w:color w:val="17818E"/>
          <w:sz w:val="30"/>
          <w:szCs w:val="30"/>
        </w:rPr>
        <w:t>Préambule : L’histoire-géographie dans la voie professionnelle</w:t>
      </w:r>
    </w:p>
    <w:p w:rsidR="00000000" w:rsidRDefault="00B70E99">
      <w:pPr>
        <w:pStyle w:val="Corpsdetexte"/>
        <w:kinsoku w:val="0"/>
        <w:overflowPunct w:val="0"/>
        <w:spacing w:before="233" w:line="360" w:lineRule="auto"/>
        <w:ind w:left="459" w:right="172" w:hanging="284"/>
        <w:jc w:val="both"/>
        <w:rPr>
          <w:color w:val="17818E"/>
          <w:sz w:val="28"/>
          <w:szCs w:val="28"/>
        </w:rPr>
      </w:pPr>
      <w:r>
        <w:rPr>
          <w:color w:val="17818E"/>
          <w:sz w:val="28"/>
          <w:szCs w:val="28"/>
        </w:rPr>
        <w:t>Savoirs, démarches et outils de l’histoire et de la géographie au lycé</w:t>
      </w:r>
      <w:r>
        <w:rPr>
          <w:color w:val="17818E"/>
          <w:sz w:val="28"/>
          <w:szCs w:val="28"/>
        </w:rPr>
        <w:t>e professionnel</w:t>
      </w:r>
    </w:p>
    <w:p w:rsidR="00000000" w:rsidRDefault="00B70E99">
      <w:pPr>
        <w:pStyle w:val="Corpsdetexte"/>
        <w:kinsoku w:val="0"/>
        <w:overflowPunct w:val="0"/>
        <w:spacing w:before="62" w:line="360" w:lineRule="auto"/>
        <w:ind w:left="459" w:right="171" w:hanging="284"/>
        <w:jc w:val="both"/>
        <w:rPr>
          <w:color w:val="17818E"/>
          <w:spacing w:val="-3"/>
          <w:sz w:val="28"/>
          <w:szCs w:val="28"/>
        </w:rPr>
      </w:pPr>
      <w:r>
        <w:rPr>
          <w:color w:val="17818E"/>
          <w:sz w:val="28"/>
          <w:szCs w:val="28"/>
        </w:rPr>
        <w:t xml:space="preserve">Les </w:t>
      </w:r>
      <w:r>
        <w:rPr>
          <w:color w:val="17818E"/>
          <w:spacing w:val="-3"/>
          <w:sz w:val="28"/>
          <w:szCs w:val="28"/>
        </w:rPr>
        <w:t xml:space="preserve">programmes d’histoire </w:t>
      </w:r>
      <w:r>
        <w:rPr>
          <w:color w:val="17818E"/>
          <w:sz w:val="28"/>
          <w:szCs w:val="28"/>
        </w:rPr>
        <w:t xml:space="preserve">du </w:t>
      </w:r>
      <w:r>
        <w:rPr>
          <w:color w:val="17818E"/>
          <w:spacing w:val="-3"/>
          <w:sz w:val="28"/>
          <w:szCs w:val="28"/>
        </w:rPr>
        <w:t xml:space="preserve">cycle terminal </w:t>
      </w:r>
      <w:r>
        <w:rPr>
          <w:color w:val="17818E"/>
          <w:sz w:val="28"/>
          <w:szCs w:val="28"/>
        </w:rPr>
        <w:t xml:space="preserve">sont </w:t>
      </w:r>
      <w:r>
        <w:rPr>
          <w:color w:val="17818E"/>
          <w:spacing w:val="-3"/>
          <w:sz w:val="28"/>
          <w:szCs w:val="28"/>
        </w:rPr>
        <w:t xml:space="preserve">consacrés </w:t>
      </w:r>
      <w:r>
        <w:rPr>
          <w:color w:val="17818E"/>
          <w:sz w:val="28"/>
          <w:szCs w:val="28"/>
        </w:rPr>
        <w:t xml:space="preserve">à </w:t>
      </w:r>
      <w:r>
        <w:rPr>
          <w:color w:val="17818E"/>
          <w:spacing w:val="-3"/>
          <w:sz w:val="28"/>
          <w:szCs w:val="28"/>
        </w:rPr>
        <w:t xml:space="preserve">l’étude </w:t>
      </w:r>
      <w:r>
        <w:rPr>
          <w:color w:val="17818E"/>
          <w:sz w:val="28"/>
          <w:szCs w:val="28"/>
        </w:rPr>
        <w:t>des XIX</w:t>
      </w:r>
      <w:r>
        <w:rPr>
          <w:color w:val="17818E"/>
          <w:sz w:val="28"/>
          <w:szCs w:val="28"/>
          <w:vertAlign w:val="superscript"/>
        </w:rPr>
        <w:t>e</w:t>
      </w:r>
      <w:r>
        <w:rPr>
          <w:color w:val="17818E"/>
          <w:sz w:val="28"/>
          <w:szCs w:val="28"/>
        </w:rPr>
        <w:t xml:space="preserve"> et XX</w:t>
      </w:r>
      <w:r>
        <w:rPr>
          <w:color w:val="17818E"/>
          <w:sz w:val="28"/>
          <w:szCs w:val="28"/>
          <w:vertAlign w:val="superscript"/>
        </w:rPr>
        <w:t>e</w:t>
      </w:r>
      <w:r>
        <w:rPr>
          <w:color w:val="17818E"/>
          <w:sz w:val="28"/>
          <w:szCs w:val="28"/>
        </w:rPr>
        <w:t xml:space="preserve"> </w:t>
      </w:r>
      <w:r>
        <w:rPr>
          <w:color w:val="17818E"/>
          <w:spacing w:val="-3"/>
          <w:sz w:val="28"/>
          <w:szCs w:val="28"/>
        </w:rPr>
        <w:t xml:space="preserve">siècles </w:t>
      </w:r>
      <w:r>
        <w:rPr>
          <w:color w:val="17818E"/>
          <w:sz w:val="28"/>
          <w:szCs w:val="28"/>
        </w:rPr>
        <w:t xml:space="preserve">en </w:t>
      </w:r>
      <w:r>
        <w:rPr>
          <w:color w:val="17818E"/>
          <w:spacing w:val="-3"/>
          <w:sz w:val="28"/>
          <w:szCs w:val="28"/>
        </w:rPr>
        <w:t xml:space="preserve">France </w:t>
      </w:r>
      <w:r>
        <w:rPr>
          <w:color w:val="17818E"/>
          <w:sz w:val="28"/>
          <w:szCs w:val="28"/>
        </w:rPr>
        <w:t xml:space="preserve">et </w:t>
      </w:r>
      <w:r>
        <w:rPr>
          <w:color w:val="17818E"/>
          <w:spacing w:val="-3"/>
          <w:sz w:val="28"/>
          <w:szCs w:val="28"/>
        </w:rPr>
        <w:t>dans le monde</w:t>
      </w:r>
    </w:p>
    <w:p w:rsidR="00000000" w:rsidRDefault="00B70E99">
      <w:pPr>
        <w:pStyle w:val="Corpsdetexte"/>
        <w:kinsoku w:val="0"/>
        <w:overflowPunct w:val="0"/>
        <w:spacing w:before="59" w:line="360" w:lineRule="auto"/>
        <w:ind w:left="459" w:right="170" w:hanging="284"/>
        <w:jc w:val="both"/>
        <w:rPr>
          <w:color w:val="17818E"/>
          <w:spacing w:val="-3"/>
          <w:sz w:val="28"/>
          <w:szCs w:val="28"/>
        </w:rPr>
      </w:pPr>
      <w:r>
        <w:rPr>
          <w:color w:val="17818E"/>
          <w:sz w:val="28"/>
          <w:szCs w:val="28"/>
        </w:rPr>
        <w:t xml:space="preserve">Les </w:t>
      </w:r>
      <w:r>
        <w:rPr>
          <w:color w:val="17818E"/>
          <w:spacing w:val="-3"/>
          <w:sz w:val="28"/>
          <w:szCs w:val="28"/>
        </w:rPr>
        <w:t xml:space="preserve">programmes </w:t>
      </w:r>
      <w:r>
        <w:rPr>
          <w:color w:val="17818E"/>
          <w:sz w:val="28"/>
          <w:szCs w:val="28"/>
        </w:rPr>
        <w:t xml:space="preserve">de </w:t>
      </w:r>
      <w:r>
        <w:rPr>
          <w:color w:val="17818E"/>
          <w:spacing w:val="-3"/>
          <w:sz w:val="28"/>
          <w:szCs w:val="28"/>
        </w:rPr>
        <w:t xml:space="preserve">géographie </w:t>
      </w:r>
      <w:r>
        <w:rPr>
          <w:color w:val="17818E"/>
          <w:sz w:val="28"/>
          <w:szCs w:val="28"/>
        </w:rPr>
        <w:t xml:space="preserve">du </w:t>
      </w:r>
      <w:r>
        <w:rPr>
          <w:color w:val="17818E"/>
          <w:spacing w:val="-3"/>
          <w:sz w:val="28"/>
          <w:szCs w:val="28"/>
        </w:rPr>
        <w:t xml:space="preserve">cycle terminal </w:t>
      </w:r>
      <w:r>
        <w:rPr>
          <w:color w:val="17818E"/>
          <w:sz w:val="28"/>
          <w:szCs w:val="28"/>
        </w:rPr>
        <w:t xml:space="preserve">sont </w:t>
      </w:r>
      <w:r>
        <w:rPr>
          <w:color w:val="17818E"/>
          <w:spacing w:val="-3"/>
          <w:sz w:val="28"/>
          <w:szCs w:val="28"/>
        </w:rPr>
        <w:t xml:space="preserve">consacrés </w:t>
      </w:r>
      <w:r>
        <w:rPr>
          <w:color w:val="17818E"/>
          <w:sz w:val="28"/>
          <w:szCs w:val="28"/>
        </w:rPr>
        <w:t xml:space="preserve">à  </w:t>
      </w:r>
      <w:r>
        <w:rPr>
          <w:color w:val="17818E"/>
          <w:spacing w:val="-3"/>
          <w:sz w:val="28"/>
          <w:szCs w:val="28"/>
        </w:rPr>
        <w:t xml:space="preserve">l’étude </w:t>
      </w:r>
      <w:r>
        <w:rPr>
          <w:color w:val="17818E"/>
          <w:sz w:val="28"/>
          <w:szCs w:val="28"/>
        </w:rPr>
        <w:t xml:space="preserve">des </w:t>
      </w:r>
      <w:r>
        <w:rPr>
          <w:color w:val="17818E"/>
          <w:spacing w:val="-3"/>
          <w:sz w:val="28"/>
          <w:szCs w:val="28"/>
        </w:rPr>
        <w:t xml:space="preserve">recompositions </w:t>
      </w:r>
      <w:r>
        <w:rPr>
          <w:color w:val="17818E"/>
          <w:sz w:val="28"/>
          <w:szCs w:val="28"/>
        </w:rPr>
        <w:t xml:space="preserve">du </w:t>
      </w:r>
      <w:r>
        <w:rPr>
          <w:color w:val="17818E"/>
          <w:spacing w:val="-3"/>
          <w:sz w:val="28"/>
          <w:szCs w:val="28"/>
        </w:rPr>
        <w:t xml:space="preserve">monde </w:t>
      </w:r>
      <w:r>
        <w:rPr>
          <w:color w:val="17818E"/>
          <w:sz w:val="28"/>
          <w:szCs w:val="28"/>
        </w:rPr>
        <w:t xml:space="preserve">à </w:t>
      </w:r>
      <w:r>
        <w:rPr>
          <w:color w:val="17818E"/>
          <w:spacing w:val="-3"/>
          <w:sz w:val="28"/>
          <w:szCs w:val="28"/>
        </w:rPr>
        <w:t>diffé</w:t>
      </w:r>
      <w:r>
        <w:rPr>
          <w:color w:val="17818E"/>
          <w:spacing w:val="-3"/>
          <w:sz w:val="28"/>
          <w:szCs w:val="28"/>
        </w:rPr>
        <w:t xml:space="preserve">rentes échelles </w:t>
      </w:r>
      <w:r>
        <w:rPr>
          <w:color w:val="17818E"/>
          <w:sz w:val="28"/>
          <w:szCs w:val="28"/>
        </w:rPr>
        <w:t xml:space="preserve">et aux </w:t>
      </w:r>
      <w:r>
        <w:rPr>
          <w:color w:val="17818E"/>
          <w:spacing w:val="-3"/>
          <w:sz w:val="28"/>
          <w:szCs w:val="28"/>
        </w:rPr>
        <w:t xml:space="preserve">défis posés </w:t>
      </w:r>
      <w:r>
        <w:rPr>
          <w:color w:val="17818E"/>
          <w:sz w:val="28"/>
          <w:szCs w:val="28"/>
        </w:rPr>
        <w:t xml:space="preserve">par les </w:t>
      </w:r>
      <w:r>
        <w:rPr>
          <w:color w:val="17818E"/>
          <w:spacing w:val="-3"/>
          <w:sz w:val="28"/>
          <w:szCs w:val="28"/>
        </w:rPr>
        <w:t>changements</w:t>
      </w:r>
      <w:r>
        <w:rPr>
          <w:color w:val="17818E"/>
          <w:spacing w:val="-12"/>
          <w:sz w:val="28"/>
          <w:szCs w:val="28"/>
        </w:rPr>
        <w:t xml:space="preserve"> </w:t>
      </w:r>
      <w:r>
        <w:rPr>
          <w:color w:val="17818E"/>
          <w:spacing w:val="-3"/>
          <w:sz w:val="28"/>
          <w:szCs w:val="28"/>
        </w:rPr>
        <w:t>globaux</w:t>
      </w:r>
    </w:p>
    <w:p w:rsidR="00000000" w:rsidRDefault="00B70E99">
      <w:pPr>
        <w:pStyle w:val="Corpsdetexte"/>
        <w:kinsoku w:val="0"/>
        <w:overflowPunct w:val="0"/>
        <w:spacing w:before="61"/>
        <w:ind w:left="176"/>
        <w:jc w:val="both"/>
        <w:rPr>
          <w:color w:val="17818E"/>
          <w:sz w:val="28"/>
          <w:szCs w:val="28"/>
        </w:rPr>
      </w:pPr>
      <w:r>
        <w:rPr>
          <w:color w:val="17818E"/>
          <w:sz w:val="28"/>
          <w:szCs w:val="28"/>
        </w:rPr>
        <w:t>L’histoire-géographie et la réalisation du chef-d’œuvre</w:t>
      </w:r>
    </w:p>
    <w:p w:rsidR="00000000" w:rsidRDefault="00B70E99">
      <w:pPr>
        <w:pStyle w:val="Corpsdetexte"/>
        <w:kinsoku w:val="0"/>
        <w:overflowPunct w:val="0"/>
        <w:spacing w:before="10"/>
        <w:rPr>
          <w:sz w:val="39"/>
          <w:szCs w:val="39"/>
        </w:rPr>
      </w:pPr>
    </w:p>
    <w:p w:rsidR="00000000" w:rsidRDefault="00B70E99">
      <w:pPr>
        <w:pStyle w:val="Corpsdetexte"/>
        <w:kinsoku w:val="0"/>
        <w:overflowPunct w:val="0"/>
        <w:spacing w:line="360" w:lineRule="auto"/>
        <w:ind w:left="176" w:right="172"/>
        <w:rPr>
          <w:b/>
          <w:bCs/>
          <w:color w:val="17818E"/>
          <w:sz w:val="30"/>
          <w:szCs w:val="30"/>
        </w:rPr>
      </w:pPr>
      <w:r>
        <w:rPr>
          <w:b/>
          <w:bCs/>
          <w:color w:val="17818E"/>
          <w:sz w:val="30"/>
          <w:szCs w:val="30"/>
        </w:rPr>
        <w:t>Programme d’histoire : États et sociétés en mutations (XIX</w:t>
      </w:r>
      <w:r>
        <w:rPr>
          <w:b/>
          <w:bCs/>
          <w:color w:val="17818E"/>
          <w:sz w:val="30"/>
          <w:szCs w:val="30"/>
          <w:vertAlign w:val="superscript"/>
        </w:rPr>
        <w:t>e</w:t>
      </w:r>
      <w:r>
        <w:rPr>
          <w:b/>
          <w:bCs/>
          <w:color w:val="17818E"/>
          <w:sz w:val="30"/>
          <w:szCs w:val="30"/>
        </w:rPr>
        <w:t xml:space="preserve"> siècle-1</w:t>
      </w:r>
      <w:r>
        <w:rPr>
          <w:b/>
          <w:bCs/>
          <w:color w:val="17818E"/>
          <w:sz w:val="30"/>
          <w:szCs w:val="30"/>
          <w:vertAlign w:val="superscript"/>
        </w:rPr>
        <w:t>ère</w:t>
      </w:r>
      <w:r>
        <w:rPr>
          <w:b/>
          <w:bCs/>
          <w:color w:val="17818E"/>
          <w:sz w:val="30"/>
          <w:szCs w:val="30"/>
        </w:rPr>
        <w:t xml:space="preserve"> moitié du XX</w:t>
      </w:r>
      <w:r>
        <w:rPr>
          <w:b/>
          <w:bCs/>
          <w:color w:val="17818E"/>
          <w:sz w:val="30"/>
          <w:szCs w:val="30"/>
          <w:vertAlign w:val="superscript"/>
        </w:rPr>
        <w:t>e</w:t>
      </w:r>
      <w:r>
        <w:rPr>
          <w:b/>
          <w:bCs/>
          <w:color w:val="17818E"/>
          <w:sz w:val="30"/>
          <w:szCs w:val="30"/>
        </w:rPr>
        <w:t xml:space="preserve"> siècle)</w:t>
      </w:r>
    </w:p>
    <w:p w:rsidR="00000000" w:rsidRDefault="00B70E99">
      <w:pPr>
        <w:pStyle w:val="Corpsdetexte"/>
        <w:kinsoku w:val="0"/>
        <w:overflowPunct w:val="0"/>
        <w:spacing w:before="62" w:line="362" w:lineRule="auto"/>
        <w:ind w:left="459" w:right="179" w:hanging="284"/>
        <w:rPr>
          <w:color w:val="17818E"/>
          <w:spacing w:val="-3"/>
          <w:sz w:val="28"/>
          <w:szCs w:val="28"/>
        </w:rPr>
      </w:pPr>
      <w:r>
        <w:rPr>
          <w:color w:val="17818E"/>
          <w:spacing w:val="-3"/>
          <w:sz w:val="28"/>
          <w:szCs w:val="28"/>
        </w:rPr>
        <w:t xml:space="preserve">Thème </w:t>
      </w:r>
      <w:r>
        <w:rPr>
          <w:color w:val="17818E"/>
          <w:sz w:val="28"/>
          <w:szCs w:val="28"/>
        </w:rPr>
        <w:t xml:space="preserve">1 : </w:t>
      </w:r>
      <w:r>
        <w:rPr>
          <w:color w:val="17818E"/>
          <w:spacing w:val="-3"/>
          <w:sz w:val="28"/>
          <w:szCs w:val="28"/>
        </w:rPr>
        <w:t xml:space="preserve">Hommes </w:t>
      </w:r>
      <w:r>
        <w:rPr>
          <w:color w:val="17818E"/>
          <w:sz w:val="28"/>
          <w:szCs w:val="28"/>
        </w:rPr>
        <w:t xml:space="preserve">et </w:t>
      </w:r>
      <w:r>
        <w:rPr>
          <w:color w:val="17818E"/>
          <w:spacing w:val="-3"/>
          <w:sz w:val="28"/>
          <w:szCs w:val="28"/>
        </w:rPr>
        <w:t xml:space="preserve">femmes </w:t>
      </w:r>
      <w:r>
        <w:rPr>
          <w:color w:val="17818E"/>
          <w:sz w:val="28"/>
          <w:szCs w:val="28"/>
        </w:rPr>
        <w:t xml:space="preserve">au </w:t>
      </w:r>
      <w:r>
        <w:rPr>
          <w:color w:val="17818E"/>
          <w:spacing w:val="-3"/>
          <w:sz w:val="28"/>
          <w:szCs w:val="28"/>
        </w:rPr>
        <w:t xml:space="preserve">travail </w:t>
      </w:r>
      <w:r>
        <w:rPr>
          <w:color w:val="17818E"/>
          <w:sz w:val="28"/>
          <w:szCs w:val="28"/>
        </w:rPr>
        <w:t xml:space="preserve">en </w:t>
      </w:r>
      <w:r>
        <w:rPr>
          <w:color w:val="17818E"/>
          <w:spacing w:val="-3"/>
          <w:sz w:val="28"/>
          <w:szCs w:val="28"/>
        </w:rPr>
        <w:t xml:space="preserve">métropole </w:t>
      </w:r>
      <w:r>
        <w:rPr>
          <w:color w:val="17818E"/>
          <w:sz w:val="28"/>
          <w:szCs w:val="28"/>
        </w:rPr>
        <w:t xml:space="preserve">et </w:t>
      </w:r>
      <w:r>
        <w:rPr>
          <w:color w:val="17818E"/>
          <w:spacing w:val="-3"/>
          <w:sz w:val="28"/>
          <w:szCs w:val="28"/>
        </w:rPr>
        <w:t xml:space="preserve">dans </w:t>
      </w:r>
      <w:r>
        <w:rPr>
          <w:color w:val="17818E"/>
          <w:sz w:val="28"/>
          <w:szCs w:val="28"/>
        </w:rPr>
        <w:t xml:space="preserve">les </w:t>
      </w:r>
      <w:r>
        <w:rPr>
          <w:color w:val="17818E"/>
          <w:spacing w:val="-3"/>
          <w:sz w:val="28"/>
          <w:szCs w:val="28"/>
        </w:rPr>
        <w:t xml:space="preserve">colonies françaises </w:t>
      </w:r>
      <w:r>
        <w:rPr>
          <w:color w:val="17818E"/>
          <w:sz w:val="28"/>
          <w:szCs w:val="28"/>
        </w:rPr>
        <w:t>(XIX</w:t>
      </w:r>
      <w:r>
        <w:rPr>
          <w:color w:val="17818E"/>
          <w:sz w:val="28"/>
          <w:szCs w:val="28"/>
          <w:vertAlign w:val="superscript"/>
        </w:rPr>
        <w:t>e</w:t>
      </w:r>
      <w:r>
        <w:rPr>
          <w:color w:val="17818E"/>
          <w:sz w:val="28"/>
          <w:szCs w:val="28"/>
        </w:rPr>
        <w:t xml:space="preserve"> </w:t>
      </w:r>
      <w:r>
        <w:rPr>
          <w:color w:val="17818E"/>
          <w:spacing w:val="-3"/>
          <w:sz w:val="28"/>
          <w:szCs w:val="28"/>
        </w:rPr>
        <w:t>siècle-1</w:t>
      </w:r>
      <w:r>
        <w:rPr>
          <w:color w:val="17818E"/>
          <w:spacing w:val="-3"/>
          <w:sz w:val="28"/>
          <w:szCs w:val="28"/>
          <w:vertAlign w:val="superscript"/>
        </w:rPr>
        <w:t>ère</w:t>
      </w:r>
      <w:r>
        <w:rPr>
          <w:color w:val="17818E"/>
          <w:spacing w:val="-3"/>
          <w:sz w:val="28"/>
          <w:szCs w:val="28"/>
        </w:rPr>
        <w:t xml:space="preserve"> moitié </w:t>
      </w:r>
      <w:r>
        <w:rPr>
          <w:color w:val="17818E"/>
          <w:sz w:val="28"/>
          <w:szCs w:val="28"/>
        </w:rPr>
        <w:t>du XX</w:t>
      </w:r>
      <w:r>
        <w:rPr>
          <w:color w:val="17818E"/>
          <w:sz w:val="28"/>
          <w:szCs w:val="28"/>
          <w:vertAlign w:val="superscript"/>
        </w:rPr>
        <w:t>e</w:t>
      </w:r>
      <w:r>
        <w:rPr>
          <w:color w:val="17818E"/>
          <w:spacing w:val="-14"/>
          <w:sz w:val="28"/>
          <w:szCs w:val="28"/>
        </w:rPr>
        <w:t xml:space="preserve"> </w:t>
      </w:r>
      <w:r>
        <w:rPr>
          <w:color w:val="17818E"/>
          <w:spacing w:val="-3"/>
          <w:sz w:val="28"/>
          <w:szCs w:val="28"/>
        </w:rPr>
        <w:t>siècle)</w:t>
      </w:r>
    </w:p>
    <w:p w:rsidR="00000000" w:rsidRDefault="00B70E99">
      <w:pPr>
        <w:pStyle w:val="Corpsdetexte"/>
        <w:kinsoku w:val="0"/>
        <w:overflowPunct w:val="0"/>
        <w:spacing w:before="55" w:line="360" w:lineRule="auto"/>
        <w:ind w:left="459" w:right="171" w:hanging="284"/>
        <w:rPr>
          <w:color w:val="17818E"/>
          <w:sz w:val="28"/>
          <w:szCs w:val="28"/>
        </w:rPr>
      </w:pPr>
      <w:r>
        <w:rPr>
          <w:color w:val="17818E"/>
          <w:sz w:val="28"/>
          <w:szCs w:val="28"/>
        </w:rPr>
        <w:t>Thème 2 : Guerres européennes, guerres mondiales, guerres totales (1914-1945)</w:t>
      </w:r>
    </w:p>
    <w:p w:rsidR="00000000" w:rsidRDefault="00B70E99">
      <w:pPr>
        <w:pStyle w:val="Corpsdetexte"/>
        <w:kinsoku w:val="0"/>
        <w:overflowPunct w:val="0"/>
        <w:spacing w:before="9"/>
        <w:rPr>
          <w:sz w:val="25"/>
          <w:szCs w:val="25"/>
        </w:rPr>
      </w:pPr>
    </w:p>
    <w:p w:rsidR="00000000" w:rsidRDefault="00B70E99">
      <w:pPr>
        <w:pStyle w:val="Corpsdetexte"/>
        <w:kinsoku w:val="0"/>
        <w:overflowPunct w:val="0"/>
        <w:ind w:left="176"/>
        <w:rPr>
          <w:b/>
          <w:bCs/>
          <w:color w:val="17818E"/>
          <w:sz w:val="30"/>
          <w:szCs w:val="30"/>
        </w:rPr>
      </w:pPr>
      <w:r>
        <w:rPr>
          <w:b/>
          <w:bCs/>
          <w:color w:val="17818E"/>
          <w:sz w:val="30"/>
          <w:szCs w:val="30"/>
        </w:rPr>
        <w:t>Programme de géographie : Recompositions du monde</w:t>
      </w:r>
    </w:p>
    <w:p w:rsidR="00000000" w:rsidRDefault="00B70E99">
      <w:pPr>
        <w:pStyle w:val="Corpsdetexte"/>
        <w:tabs>
          <w:tab w:val="left" w:pos="1729"/>
          <w:tab w:val="left" w:pos="2345"/>
          <w:tab w:val="left" w:pos="4374"/>
          <w:tab w:val="left" w:pos="4990"/>
          <w:tab w:val="left" w:pos="6309"/>
          <w:tab w:val="left" w:pos="7384"/>
          <w:tab w:val="left" w:pos="8001"/>
          <w:tab w:val="left" w:pos="9169"/>
        </w:tabs>
        <w:kinsoku w:val="0"/>
        <w:overflowPunct w:val="0"/>
        <w:spacing w:before="236" w:line="360" w:lineRule="auto"/>
        <w:ind w:left="459" w:right="176" w:hanging="284"/>
        <w:rPr>
          <w:color w:val="17818E"/>
          <w:spacing w:val="-3"/>
          <w:sz w:val="28"/>
          <w:szCs w:val="28"/>
        </w:rPr>
      </w:pPr>
      <w:r>
        <w:rPr>
          <w:color w:val="17818E"/>
          <w:spacing w:val="-3"/>
          <w:sz w:val="28"/>
          <w:szCs w:val="28"/>
        </w:rPr>
        <w:t xml:space="preserve">Thème </w:t>
      </w:r>
      <w:r>
        <w:rPr>
          <w:color w:val="17818E"/>
          <w:sz w:val="28"/>
          <w:szCs w:val="28"/>
        </w:rPr>
        <w:t>1</w:t>
      </w:r>
      <w:r>
        <w:rPr>
          <w:color w:val="17818E"/>
          <w:spacing w:val="-2"/>
          <w:sz w:val="28"/>
          <w:szCs w:val="28"/>
        </w:rPr>
        <w:t xml:space="preserve"> </w:t>
      </w:r>
      <w:r>
        <w:rPr>
          <w:color w:val="17818E"/>
          <w:sz w:val="28"/>
          <w:szCs w:val="28"/>
        </w:rPr>
        <w:t>:</w:t>
      </w:r>
      <w:r>
        <w:rPr>
          <w:color w:val="17818E"/>
          <w:sz w:val="28"/>
          <w:szCs w:val="28"/>
        </w:rPr>
        <w:tab/>
        <w:t>La</w:t>
      </w:r>
      <w:r>
        <w:rPr>
          <w:color w:val="17818E"/>
          <w:sz w:val="28"/>
          <w:szCs w:val="28"/>
        </w:rPr>
        <w:tab/>
      </w:r>
      <w:r>
        <w:rPr>
          <w:color w:val="17818E"/>
          <w:spacing w:val="-3"/>
          <w:sz w:val="28"/>
          <w:szCs w:val="28"/>
        </w:rPr>
        <w:t>recomposition</w:t>
      </w:r>
      <w:r>
        <w:rPr>
          <w:color w:val="17818E"/>
          <w:spacing w:val="-3"/>
          <w:sz w:val="28"/>
          <w:szCs w:val="28"/>
        </w:rPr>
        <w:tab/>
      </w:r>
      <w:r>
        <w:rPr>
          <w:color w:val="17818E"/>
          <w:sz w:val="28"/>
          <w:szCs w:val="28"/>
        </w:rPr>
        <w:t>du</w:t>
      </w:r>
      <w:r>
        <w:rPr>
          <w:color w:val="17818E"/>
          <w:sz w:val="28"/>
          <w:szCs w:val="28"/>
        </w:rPr>
        <w:tab/>
      </w:r>
      <w:r>
        <w:rPr>
          <w:color w:val="17818E"/>
          <w:spacing w:val="-3"/>
          <w:sz w:val="28"/>
          <w:szCs w:val="28"/>
        </w:rPr>
        <w:t>territoire</w:t>
      </w:r>
      <w:r>
        <w:rPr>
          <w:color w:val="17818E"/>
          <w:spacing w:val="-3"/>
          <w:sz w:val="28"/>
          <w:szCs w:val="28"/>
        </w:rPr>
        <w:tab/>
        <w:t>urbain</w:t>
      </w:r>
      <w:r>
        <w:rPr>
          <w:color w:val="17818E"/>
          <w:spacing w:val="-3"/>
          <w:sz w:val="28"/>
          <w:szCs w:val="28"/>
        </w:rPr>
        <w:tab/>
      </w:r>
      <w:r>
        <w:rPr>
          <w:color w:val="17818E"/>
          <w:sz w:val="28"/>
          <w:szCs w:val="28"/>
        </w:rPr>
        <w:t>en</w:t>
      </w:r>
      <w:r>
        <w:rPr>
          <w:color w:val="17818E"/>
          <w:sz w:val="28"/>
          <w:szCs w:val="28"/>
        </w:rPr>
        <w:tab/>
      </w:r>
      <w:r>
        <w:rPr>
          <w:color w:val="17818E"/>
          <w:spacing w:val="-3"/>
          <w:sz w:val="28"/>
          <w:szCs w:val="28"/>
        </w:rPr>
        <w:t>France</w:t>
      </w:r>
      <w:r>
        <w:rPr>
          <w:color w:val="17818E"/>
          <w:spacing w:val="-3"/>
          <w:sz w:val="28"/>
          <w:szCs w:val="28"/>
        </w:rPr>
        <w:tab/>
      </w:r>
      <w:r>
        <w:rPr>
          <w:color w:val="17818E"/>
          <w:spacing w:val="-17"/>
          <w:sz w:val="28"/>
          <w:szCs w:val="28"/>
        </w:rPr>
        <w:t xml:space="preserve">: </w:t>
      </w:r>
      <w:r>
        <w:rPr>
          <w:color w:val="17818E"/>
          <w:spacing w:val="-3"/>
          <w:sz w:val="28"/>
          <w:szCs w:val="28"/>
        </w:rPr>
        <w:t xml:space="preserve">métropolisation </w:t>
      </w:r>
      <w:r>
        <w:rPr>
          <w:color w:val="17818E"/>
          <w:sz w:val="28"/>
          <w:szCs w:val="28"/>
        </w:rPr>
        <w:t>et</w:t>
      </w:r>
      <w:r>
        <w:rPr>
          <w:color w:val="17818E"/>
          <w:spacing w:val="-6"/>
          <w:sz w:val="28"/>
          <w:szCs w:val="28"/>
        </w:rPr>
        <w:t xml:space="preserve"> </w:t>
      </w:r>
      <w:r>
        <w:rPr>
          <w:color w:val="17818E"/>
          <w:spacing w:val="-3"/>
          <w:sz w:val="28"/>
          <w:szCs w:val="28"/>
        </w:rPr>
        <w:t>périurbanisation</w:t>
      </w:r>
    </w:p>
    <w:p w:rsidR="00000000" w:rsidRDefault="00B70E99">
      <w:pPr>
        <w:pStyle w:val="Corpsdetexte"/>
        <w:kinsoku w:val="0"/>
        <w:overflowPunct w:val="0"/>
        <w:spacing w:before="59"/>
        <w:ind w:left="176"/>
        <w:rPr>
          <w:color w:val="17818E"/>
          <w:sz w:val="28"/>
          <w:szCs w:val="28"/>
        </w:rPr>
      </w:pPr>
      <w:r>
        <w:rPr>
          <w:color w:val="17818E"/>
          <w:sz w:val="28"/>
          <w:szCs w:val="28"/>
        </w:rPr>
        <w:t>Thème 2 : L’Afrique, un continent en recomposition</w:t>
      </w:r>
    </w:p>
    <w:p w:rsidR="00000000" w:rsidRDefault="00B70E99">
      <w:pPr>
        <w:pStyle w:val="Corpsdetexte"/>
        <w:kinsoku w:val="0"/>
        <w:overflowPunct w:val="0"/>
        <w:spacing w:before="59"/>
        <w:ind w:left="176"/>
        <w:rPr>
          <w:color w:val="17818E"/>
          <w:sz w:val="28"/>
          <w:szCs w:val="28"/>
        </w:rPr>
        <w:sectPr w:rsidR="00000000">
          <w:headerReference w:type="default" r:id="rId7"/>
          <w:footerReference w:type="default" r:id="rId8"/>
          <w:pgSz w:w="11910" w:h="16840"/>
          <w:pgMar w:top="1660" w:right="1240" w:bottom="1040" w:left="1240" w:header="200" w:footer="847" w:gutter="0"/>
          <w:pgNumType w:start="1"/>
          <w:cols w:space="720"/>
          <w:noEndnote/>
        </w:sectPr>
      </w:pPr>
    </w:p>
    <w:p w:rsidR="00000000" w:rsidRDefault="00B70E99">
      <w:pPr>
        <w:pStyle w:val="Corpsdetexte"/>
        <w:kinsoku w:val="0"/>
        <w:overflowPunct w:val="0"/>
        <w:rPr>
          <w:sz w:val="20"/>
          <w:szCs w:val="20"/>
        </w:rPr>
      </w:pPr>
    </w:p>
    <w:p w:rsidR="00000000" w:rsidRDefault="00B70E99">
      <w:pPr>
        <w:pStyle w:val="Corpsdetexte"/>
        <w:kinsoku w:val="0"/>
        <w:overflowPunct w:val="0"/>
        <w:rPr>
          <w:sz w:val="20"/>
          <w:szCs w:val="20"/>
        </w:rPr>
      </w:pPr>
    </w:p>
    <w:p w:rsidR="00000000" w:rsidRDefault="00B70E99">
      <w:pPr>
        <w:pStyle w:val="Corpsdetexte"/>
        <w:kinsoku w:val="0"/>
        <w:overflowPunct w:val="0"/>
        <w:spacing w:before="251"/>
        <w:ind w:left="176"/>
        <w:jc w:val="both"/>
        <w:rPr>
          <w:b/>
          <w:bCs/>
          <w:color w:val="16818E"/>
          <w:sz w:val="30"/>
          <w:szCs w:val="30"/>
        </w:rPr>
      </w:pPr>
      <w:r>
        <w:rPr>
          <w:b/>
          <w:bCs/>
          <w:color w:val="16818E"/>
          <w:sz w:val="30"/>
          <w:szCs w:val="30"/>
        </w:rPr>
        <w:t>Préambule : L’histoire-géographie dans la voie professionnelle</w:t>
      </w:r>
    </w:p>
    <w:p w:rsidR="00000000" w:rsidRDefault="00B70E99">
      <w:pPr>
        <w:pStyle w:val="Corpsdetexte"/>
        <w:kinsoku w:val="0"/>
        <w:overflowPunct w:val="0"/>
        <w:spacing w:before="244"/>
        <w:ind w:left="176" w:right="174"/>
        <w:jc w:val="both"/>
      </w:pPr>
      <w:r>
        <w:t>En classe de seconde, les élèves</w:t>
      </w:r>
      <w:r>
        <w:rPr>
          <w:vertAlign w:val="superscript"/>
        </w:rPr>
        <w:t>1</w:t>
      </w:r>
      <w:r>
        <w:t xml:space="preserve"> ont réactivé, conforté et enrichi l’acquisition de repères temporels et spatiaux, approfondi la construction d’une culture générale en histoire et géographie et poursuivi le développement des compétences, méthodes et démar</w:t>
      </w:r>
      <w:r>
        <w:t>ches propres à ces deux disciplines.</w:t>
      </w:r>
    </w:p>
    <w:p w:rsidR="00000000" w:rsidRDefault="00B70E99">
      <w:pPr>
        <w:pStyle w:val="Corpsdetexte"/>
        <w:kinsoku w:val="0"/>
        <w:overflowPunct w:val="0"/>
        <w:spacing w:before="61"/>
        <w:ind w:left="176" w:right="174"/>
        <w:jc w:val="both"/>
      </w:pPr>
      <w:r>
        <w:t>Les programmes du cycle terminal s’inscrivent dans cette continuité : éclairer les mutations de l’économie et de la société pour favoriser une poursuite d’études et/ou une insertion durable et réussie dans la vie profes</w:t>
      </w:r>
      <w:r>
        <w:t>sionnelle.</w:t>
      </w:r>
    </w:p>
    <w:p w:rsidR="00000000" w:rsidRDefault="00B70E99">
      <w:pPr>
        <w:pStyle w:val="Corpsdetexte"/>
        <w:kinsoku w:val="0"/>
        <w:overflowPunct w:val="0"/>
        <w:spacing w:before="8"/>
        <w:rPr>
          <w:sz w:val="20"/>
          <w:szCs w:val="20"/>
        </w:rPr>
      </w:pPr>
    </w:p>
    <w:p w:rsidR="00000000" w:rsidRDefault="00B70E99">
      <w:pPr>
        <w:pStyle w:val="Corpsdetexte"/>
        <w:kinsoku w:val="0"/>
        <w:overflowPunct w:val="0"/>
        <w:ind w:left="176" w:right="175"/>
        <w:jc w:val="both"/>
        <w:rPr>
          <w:color w:val="16818E"/>
          <w:sz w:val="28"/>
          <w:szCs w:val="28"/>
        </w:rPr>
      </w:pPr>
      <w:r>
        <w:rPr>
          <w:color w:val="16818E"/>
          <w:sz w:val="28"/>
          <w:szCs w:val="28"/>
        </w:rPr>
        <w:t>Savoirs, démarches et outils de l’histoire et de la géographie au lycée professionnel</w:t>
      </w:r>
    </w:p>
    <w:p w:rsidR="00000000" w:rsidRDefault="00B70E99">
      <w:pPr>
        <w:pStyle w:val="Corpsdetexte"/>
        <w:kinsoku w:val="0"/>
        <w:overflowPunct w:val="0"/>
        <w:spacing w:before="121"/>
        <w:ind w:left="176" w:right="174"/>
        <w:jc w:val="both"/>
      </w:pPr>
      <w:r>
        <w:t>Le professeur dispose d’une pleine liberté pédagogique dans le choix des démarches d’enseignement, le choix des acteurs historiques et des espaces géographiqu</w:t>
      </w:r>
      <w:r>
        <w:t>es, et celui des supports et des ressources.</w:t>
      </w:r>
    </w:p>
    <w:p w:rsidR="00000000" w:rsidRDefault="00B70E99">
      <w:pPr>
        <w:pStyle w:val="Corpsdetexte"/>
        <w:kinsoku w:val="0"/>
        <w:overflowPunct w:val="0"/>
        <w:spacing w:before="60"/>
        <w:ind w:left="176" w:right="172"/>
        <w:jc w:val="both"/>
      </w:pPr>
      <w:r>
        <w:t>Comme en classe de seconde, chaque thème est structuré autour de notions et mots-clés, de capacités et de repères qui concourent à la maîtrise des compétences, et d’un commentaire qui l’explicite et indique ses</w:t>
      </w:r>
      <w:r>
        <w:rPr>
          <w:spacing w:val="-9"/>
        </w:rPr>
        <w:t xml:space="preserve"> </w:t>
      </w:r>
      <w:r>
        <w:t>orientations.</w:t>
      </w:r>
    </w:p>
    <w:p w:rsidR="00000000" w:rsidRDefault="00B70E99">
      <w:pPr>
        <w:pStyle w:val="Paragraphedeliste"/>
        <w:numPr>
          <w:ilvl w:val="0"/>
          <w:numId w:val="23"/>
        </w:numPr>
        <w:tabs>
          <w:tab w:val="left" w:pos="894"/>
        </w:tabs>
        <w:kinsoku w:val="0"/>
        <w:overflowPunct w:val="0"/>
        <w:spacing w:line="232" w:lineRule="auto"/>
        <w:ind w:left="893"/>
        <w:rPr>
          <w:color w:val="000000"/>
          <w:sz w:val="22"/>
          <w:szCs w:val="22"/>
        </w:rPr>
      </w:pPr>
      <w:r>
        <w:rPr>
          <w:color w:val="000000"/>
          <w:sz w:val="22"/>
          <w:szCs w:val="22"/>
        </w:rPr>
        <w:t xml:space="preserve">Les programmes du cycle terminal identifient les notions et mots-clés déjà </w:t>
      </w:r>
      <w:r>
        <w:rPr>
          <w:color w:val="000000"/>
          <w:spacing w:val="-9"/>
          <w:sz w:val="22"/>
          <w:szCs w:val="22"/>
        </w:rPr>
        <w:t xml:space="preserve">travaillés  </w:t>
      </w:r>
      <w:r>
        <w:rPr>
          <w:color w:val="000000"/>
          <w:sz w:val="22"/>
          <w:szCs w:val="22"/>
        </w:rPr>
        <w:t>en classe de seconde («</w:t>
      </w:r>
      <w:r>
        <w:rPr>
          <w:color w:val="000000"/>
          <w:sz w:val="22"/>
          <w:szCs w:val="22"/>
        </w:rPr>
        <w:t> </w:t>
      </w:r>
      <w:r>
        <w:rPr>
          <w:i/>
          <w:iCs/>
          <w:color w:val="000000"/>
          <w:sz w:val="22"/>
          <w:szCs w:val="22"/>
        </w:rPr>
        <w:t>notions et mots-clés déjà mobilisés dans le cycle de formation</w:t>
      </w:r>
      <w:r>
        <w:rPr>
          <w:color w:val="000000"/>
          <w:sz w:val="22"/>
          <w:szCs w:val="22"/>
        </w:rPr>
        <w:t> </w:t>
      </w:r>
      <w:r>
        <w:rPr>
          <w:color w:val="000000"/>
          <w:sz w:val="22"/>
          <w:szCs w:val="22"/>
        </w:rPr>
        <w:t>») qui sont réinvestis en classes de première et de terminale. Les m</w:t>
      </w:r>
      <w:r>
        <w:rPr>
          <w:color w:val="000000"/>
          <w:sz w:val="22"/>
          <w:szCs w:val="22"/>
        </w:rPr>
        <w:t>ots-clés et notions sont identifiés par un astérisque dans le</w:t>
      </w:r>
      <w:r>
        <w:rPr>
          <w:color w:val="000000"/>
          <w:spacing w:val="-7"/>
          <w:sz w:val="22"/>
          <w:szCs w:val="22"/>
        </w:rPr>
        <w:t xml:space="preserve"> </w:t>
      </w:r>
      <w:r>
        <w:rPr>
          <w:color w:val="000000"/>
          <w:sz w:val="22"/>
          <w:szCs w:val="22"/>
        </w:rPr>
        <w:t>commentaire.</w:t>
      </w:r>
    </w:p>
    <w:p w:rsidR="00000000" w:rsidRDefault="00B70E99">
      <w:pPr>
        <w:pStyle w:val="Paragraphedeliste"/>
        <w:numPr>
          <w:ilvl w:val="0"/>
          <w:numId w:val="23"/>
        </w:numPr>
        <w:tabs>
          <w:tab w:val="left" w:pos="894"/>
        </w:tabs>
        <w:kinsoku w:val="0"/>
        <w:overflowPunct w:val="0"/>
        <w:spacing w:before="52" w:line="218" w:lineRule="auto"/>
        <w:ind w:left="893" w:right="177"/>
        <w:rPr>
          <w:color w:val="000000"/>
          <w:sz w:val="22"/>
          <w:szCs w:val="22"/>
        </w:rPr>
      </w:pPr>
      <w:r>
        <w:rPr>
          <w:color w:val="000000"/>
          <w:sz w:val="22"/>
          <w:szCs w:val="22"/>
        </w:rPr>
        <w:t xml:space="preserve">Les programmes du cycle terminal identifient également des repères que les </w:t>
      </w:r>
      <w:r>
        <w:rPr>
          <w:color w:val="000000"/>
          <w:spacing w:val="-15"/>
          <w:sz w:val="22"/>
          <w:szCs w:val="22"/>
        </w:rPr>
        <w:t xml:space="preserve">élèves </w:t>
      </w:r>
      <w:r>
        <w:rPr>
          <w:color w:val="000000"/>
          <w:sz w:val="22"/>
          <w:szCs w:val="22"/>
        </w:rPr>
        <w:t>doivent maîtriser. Les repères mentionnés en italique ont été vus au</w:t>
      </w:r>
      <w:r>
        <w:rPr>
          <w:color w:val="000000"/>
          <w:spacing w:val="-17"/>
          <w:sz w:val="22"/>
          <w:szCs w:val="22"/>
        </w:rPr>
        <w:t xml:space="preserve"> </w:t>
      </w:r>
      <w:r>
        <w:rPr>
          <w:color w:val="000000"/>
          <w:sz w:val="22"/>
          <w:szCs w:val="22"/>
        </w:rPr>
        <w:t>collège.</w:t>
      </w:r>
    </w:p>
    <w:p w:rsidR="00000000" w:rsidRDefault="00B70E99">
      <w:pPr>
        <w:pStyle w:val="Paragraphedeliste"/>
        <w:numPr>
          <w:ilvl w:val="0"/>
          <w:numId w:val="23"/>
        </w:numPr>
        <w:tabs>
          <w:tab w:val="left" w:pos="894"/>
        </w:tabs>
        <w:kinsoku w:val="0"/>
        <w:overflowPunct w:val="0"/>
        <w:spacing w:before="44" w:line="232" w:lineRule="auto"/>
        <w:ind w:left="893" w:right="174"/>
        <w:rPr>
          <w:color w:val="000000"/>
          <w:sz w:val="22"/>
          <w:szCs w:val="22"/>
        </w:rPr>
      </w:pPr>
      <w:r>
        <w:rPr>
          <w:color w:val="000000"/>
          <w:sz w:val="22"/>
          <w:szCs w:val="22"/>
        </w:rPr>
        <w:t xml:space="preserve">Les programmes du cycle terminal mettent enfin l’accent sur quatre capacités </w:t>
      </w:r>
      <w:r>
        <w:rPr>
          <w:color w:val="000000"/>
          <w:spacing w:val="-19"/>
          <w:sz w:val="22"/>
          <w:szCs w:val="22"/>
        </w:rPr>
        <w:t xml:space="preserve">pour </w:t>
      </w:r>
      <w:r>
        <w:rPr>
          <w:color w:val="000000"/>
          <w:sz w:val="22"/>
          <w:szCs w:val="22"/>
        </w:rPr>
        <w:t>chaque thème qui doivent être maîtrisées par les élèves. Ces capacités renvoient au tableau général des compétences disciplinaires attendues en fin de cycle et définies au bu</w:t>
      </w:r>
      <w:r>
        <w:rPr>
          <w:color w:val="000000"/>
          <w:sz w:val="22"/>
          <w:szCs w:val="22"/>
        </w:rPr>
        <w:t>lletin officiel du 11 avril</w:t>
      </w:r>
      <w:r>
        <w:rPr>
          <w:color w:val="000000"/>
          <w:spacing w:val="-4"/>
          <w:sz w:val="22"/>
          <w:szCs w:val="22"/>
        </w:rPr>
        <w:t xml:space="preserve"> </w:t>
      </w:r>
      <w:r>
        <w:rPr>
          <w:color w:val="000000"/>
          <w:sz w:val="22"/>
          <w:szCs w:val="22"/>
        </w:rPr>
        <w:t>2019.</w:t>
      </w:r>
    </w:p>
    <w:p w:rsidR="00000000" w:rsidRDefault="00B70E99">
      <w:pPr>
        <w:pStyle w:val="Corpsdetexte"/>
        <w:kinsoku w:val="0"/>
        <w:overflowPunct w:val="0"/>
        <w:spacing w:before="6"/>
      </w:pPr>
    </w:p>
    <w:tbl>
      <w:tblPr>
        <w:tblW w:w="0" w:type="auto"/>
        <w:tblInd w:w="153" w:type="dxa"/>
        <w:tblLayout w:type="fixed"/>
        <w:tblCellMar>
          <w:left w:w="0" w:type="dxa"/>
          <w:right w:w="0" w:type="dxa"/>
        </w:tblCellMar>
        <w:tblLook w:val="0000" w:firstRow="0" w:lastRow="0" w:firstColumn="0" w:lastColumn="0" w:noHBand="0" w:noVBand="0"/>
      </w:tblPr>
      <w:tblGrid>
        <w:gridCol w:w="1858"/>
        <w:gridCol w:w="7274"/>
      </w:tblGrid>
      <w:tr w:rsidR="00000000">
        <w:tblPrEx>
          <w:tblCellMar>
            <w:top w:w="0" w:type="dxa"/>
            <w:left w:w="0" w:type="dxa"/>
            <w:bottom w:w="0" w:type="dxa"/>
            <w:right w:w="0" w:type="dxa"/>
          </w:tblCellMar>
        </w:tblPrEx>
        <w:trPr>
          <w:trHeight w:val="399"/>
        </w:trPr>
        <w:tc>
          <w:tcPr>
            <w:tcW w:w="9132" w:type="dxa"/>
            <w:gridSpan w:val="2"/>
            <w:tcBorders>
              <w:top w:val="single" w:sz="4" w:space="0" w:color="000000"/>
              <w:left w:val="single" w:sz="4" w:space="0" w:color="000000"/>
              <w:bottom w:val="single" w:sz="18" w:space="0" w:color="C3EEF5"/>
              <w:right w:val="single" w:sz="4" w:space="0" w:color="000000"/>
            </w:tcBorders>
            <w:shd w:val="clear" w:color="auto" w:fill="16818E"/>
          </w:tcPr>
          <w:p w:rsidR="00000000" w:rsidRDefault="00B70E99">
            <w:pPr>
              <w:pStyle w:val="TableParagraph"/>
              <w:kinsoku w:val="0"/>
              <w:overflowPunct w:val="0"/>
              <w:spacing w:before="70"/>
              <w:ind w:left="1455" w:right="1451"/>
              <w:jc w:val="center"/>
              <w:rPr>
                <w:b/>
                <w:bCs/>
                <w:color w:val="FFFFFF"/>
                <w:sz w:val="22"/>
                <w:szCs w:val="22"/>
              </w:rPr>
            </w:pPr>
            <w:r>
              <w:rPr>
                <w:b/>
                <w:bCs/>
                <w:color w:val="FFFFFF"/>
                <w:sz w:val="22"/>
                <w:szCs w:val="22"/>
              </w:rPr>
              <w:t>Compétences disciplinaires en baccalauréat professionnel</w:t>
            </w:r>
          </w:p>
        </w:tc>
      </w:tr>
      <w:tr w:rsidR="00000000">
        <w:tblPrEx>
          <w:tblCellMar>
            <w:top w:w="0" w:type="dxa"/>
            <w:left w:w="0" w:type="dxa"/>
            <w:bottom w:w="0" w:type="dxa"/>
            <w:right w:w="0" w:type="dxa"/>
          </w:tblCellMar>
        </w:tblPrEx>
        <w:trPr>
          <w:trHeight w:val="381"/>
        </w:trPr>
        <w:tc>
          <w:tcPr>
            <w:tcW w:w="9132" w:type="dxa"/>
            <w:gridSpan w:val="2"/>
            <w:tcBorders>
              <w:top w:val="single" w:sz="18" w:space="0" w:color="16818E"/>
              <w:left w:val="single" w:sz="4" w:space="0" w:color="000000"/>
              <w:bottom w:val="single" w:sz="4" w:space="0" w:color="000000"/>
              <w:right w:val="single" w:sz="4" w:space="0" w:color="000000"/>
            </w:tcBorders>
            <w:shd w:val="clear" w:color="auto" w:fill="C3EEF5"/>
          </w:tcPr>
          <w:p w:rsidR="00000000" w:rsidRDefault="00B70E99">
            <w:pPr>
              <w:pStyle w:val="TableParagraph"/>
              <w:kinsoku w:val="0"/>
              <w:overflowPunct w:val="0"/>
              <w:spacing w:before="67"/>
              <w:ind w:left="1455" w:right="1452"/>
              <w:jc w:val="center"/>
              <w:rPr>
                <w:b/>
                <w:bCs/>
                <w:sz w:val="22"/>
                <w:szCs w:val="22"/>
              </w:rPr>
            </w:pPr>
            <w:r>
              <w:rPr>
                <w:b/>
                <w:bCs/>
                <w:sz w:val="22"/>
                <w:szCs w:val="22"/>
              </w:rPr>
              <w:t>Maîtriser et utiliser des repères chronologiques et spatiaux</w:t>
            </w:r>
          </w:p>
        </w:tc>
      </w:tr>
      <w:tr w:rsidR="00000000">
        <w:tblPrEx>
          <w:tblCellMar>
            <w:top w:w="0" w:type="dxa"/>
            <w:left w:w="0" w:type="dxa"/>
            <w:bottom w:w="0" w:type="dxa"/>
            <w:right w:w="0" w:type="dxa"/>
          </w:tblCellMar>
        </w:tblPrEx>
        <w:trPr>
          <w:trHeight w:val="678"/>
        </w:trPr>
        <w:tc>
          <w:tcPr>
            <w:tcW w:w="1858" w:type="dxa"/>
            <w:tcBorders>
              <w:top w:val="single" w:sz="18" w:space="0" w:color="C3EEF5"/>
              <w:left w:val="single" w:sz="4" w:space="0" w:color="000000"/>
              <w:bottom w:val="single" w:sz="4" w:space="0" w:color="000000"/>
              <w:right w:val="single" w:sz="4" w:space="0" w:color="000000"/>
            </w:tcBorders>
          </w:tcPr>
          <w:p w:rsidR="00000000" w:rsidRDefault="00B70E99">
            <w:pPr>
              <w:pStyle w:val="TableParagraph"/>
              <w:kinsoku w:val="0"/>
              <w:overflowPunct w:val="0"/>
              <w:spacing w:before="80"/>
              <w:ind w:left="285" w:right="259" w:firstLine="196"/>
              <w:rPr>
                <w:b/>
                <w:bCs/>
                <w:sz w:val="22"/>
                <w:szCs w:val="22"/>
              </w:rPr>
            </w:pPr>
            <w:r>
              <w:rPr>
                <w:b/>
                <w:bCs/>
                <w:sz w:val="22"/>
                <w:szCs w:val="22"/>
              </w:rPr>
              <w:t>Items de compétence</w:t>
            </w:r>
          </w:p>
        </w:tc>
        <w:tc>
          <w:tcPr>
            <w:tcW w:w="7274" w:type="dxa"/>
            <w:tcBorders>
              <w:top w:val="single" w:sz="18" w:space="0" w:color="C3EEF5"/>
              <w:left w:val="single" w:sz="4" w:space="0" w:color="000000"/>
              <w:bottom w:val="single" w:sz="4" w:space="0" w:color="000000"/>
              <w:right w:val="single" w:sz="4" w:space="0" w:color="000000"/>
            </w:tcBorders>
          </w:tcPr>
          <w:p w:rsidR="00000000" w:rsidRDefault="00B70E99">
            <w:pPr>
              <w:pStyle w:val="TableParagraph"/>
              <w:kinsoku w:val="0"/>
              <w:overflowPunct w:val="0"/>
              <w:spacing w:before="205"/>
              <w:ind w:left="3096" w:right="3088"/>
              <w:jc w:val="center"/>
              <w:rPr>
                <w:b/>
                <w:bCs/>
                <w:sz w:val="22"/>
                <w:szCs w:val="22"/>
              </w:rPr>
            </w:pPr>
            <w:r>
              <w:rPr>
                <w:b/>
                <w:bCs/>
                <w:sz w:val="22"/>
                <w:szCs w:val="22"/>
              </w:rPr>
              <w:t>Capacités</w:t>
            </w:r>
          </w:p>
        </w:tc>
      </w:tr>
      <w:tr w:rsidR="00000000">
        <w:tblPrEx>
          <w:tblCellMar>
            <w:top w:w="0" w:type="dxa"/>
            <w:left w:w="0" w:type="dxa"/>
            <w:bottom w:w="0" w:type="dxa"/>
            <w:right w:w="0" w:type="dxa"/>
          </w:tblCellMar>
        </w:tblPrEx>
        <w:trPr>
          <w:trHeight w:val="1752"/>
        </w:trPr>
        <w:tc>
          <w:tcPr>
            <w:tcW w:w="1858"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pPr>
          </w:p>
          <w:p w:rsidR="00000000" w:rsidRDefault="00B70E99">
            <w:pPr>
              <w:pStyle w:val="TableParagraph"/>
              <w:kinsoku w:val="0"/>
              <w:overflowPunct w:val="0"/>
              <w:spacing w:before="216"/>
              <w:ind w:left="285" w:right="232" w:hanging="44"/>
              <w:jc w:val="both"/>
              <w:rPr>
                <w:b/>
                <w:bCs/>
                <w:sz w:val="22"/>
                <w:szCs w:val="22"/>
              </w:rPr>
            </w:pPr>
            <w:r>
              <w:rPr>
                <w:b/>
                <w:bCs/>
                <w:sz w:val="22"/>
                <w:szCs w:val="22"/>
              </w:rPr>
              <w:t>Mémoriser et s’approprier les notions</w:t>
            </w:r>
          </w:p>
        </w:tc>
        <w:tc>
          <w:tcPr>
            <w:tcW w:w="7274"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22"/>
              </w:numPr>
              <w:tabs>
                <w:tab w:val="left" w:pos="257"/>
              </w:tabs>
              <w:kinsoku w:val="0"/>
              <w:overflowPunct w:val="0"/>
              <w:spacing w:before="89"/>
              <w:ind w:hanging="172"/>
              <w:rPr>
                <w:color w:val="000000"/>
                <w:sz w:val="22"/>
                <w:szCs w:val="22"/>
              </w:rPr>
            </w:pPr>
            <w:r>
              <w:rPr>
                <w:color w:val="000000"/>
                <w:sz w:val="22"/>
                <w:szCs w:val="22"/>
              </w:rPr>
              <w:t>Connaî</w:t>
            </w:r>
            <w:r>
              <w:rPr>
                <w:color w:val="000000"/>
                <w:sz w:val="22"/>
                <w:szCs w:val="22"/>
              </w:rPr>
              <w:t>tre les principales notions, les acteurs majeurs et les</w:t>
            </w:r>
            <w:r>
              <w:rPr>
                <w:color w:val="000000"/>
                <w:spacing w:val="-14"/>
                <w:sz w:val="22"/>
                <w:szCs w:val="22"/>
              </w:rPr>
              <w:t xml:space="preserve"> </w:t>
            </w:r>
            <w:r>
              <w:rPr>
                <w:color w:val="000000"/>
                <w:sz w:val="22"/>
                <w:szCs w:val="22"/>
              </w:rPr>
              <w:t>repères.</w:t>
            </w:r>
          </w:p>
          <w:p w:rsidR="00000000" w:rsidRDefault="00B70E99">
            <w:pPr>
              <w:pStyle w:val="TableParagraph"/>
              <w:numPr>
                <w:ilvl w:val="0"/>
                <w:numId w:val="22"/>
              </w:numPr>
              <w:tabs>
                <w:tab w:val="left" w:pos="257"/>
              </w:tabs>
              <w:kinsoku w:val="0"/>
              <w:overflowPunct w:val="0"/>
              <w:spacing w:before="60"/>
              <w:ind w:hanging="172"/>
              <w:rPr>
                <w:color w:val="000000"/>
                <w:sz w:val="22"/>
                <w:szCs w:val="22"/>
              </w:rPr>
            </w:pPr>
            <w:r>
              <w:rPr>
                <w:color w:val="000000"/>
                <w:sz w:val="22"/>
                <w:szCs w:val="22"/>
              </w:rPr>
              <w:t>Identifier les notions dans une ou plusieurs</w:t>
            </w:r>
            <w:r>
              <w:rPr>
                <w:color w:val="000000"/>
                <w:spacing w:val="-6"/>
                <w:sz w:val="22"/>
                <w:szCs w:val="22"/>
              </w:rPr>
              <w:t xml:space="preserve"> </w:t>
            </w:r>
            <w:r>
              <w:rPr>
                <w:color w:val="000000"/>
                <w:sz w:val="22"/>
                <w:szCs w:val="22"/>
              </w:rPr>
              <w:t>situations.</w:t>
            </w:r>
          </w:p>
          <w:p w:rsidR="00000000" w:rsidRDefault="00B70E99">
            <w:pPr>
              <w:pStyle w:val="TableParagraph"/>
              <w:numPr>
                <w:ilvl w:val="0"/>
                <w:numId w:val="22"/>
              </w:numPr>
              <w:tabs>
                <w:tab w:val="left" w:pos="257"/>
              </w:tabs>
              <w:kinsoku w:val="0"/>
              <w:overflowPunct w:val="0"/>
              <w:spacing w:before="57"/>
              <w:ind w:hanging="172"/>
              <w:rPr>
                <w:color w:val="000000"/>
                <w:sz w:val="22"/>
                <w:szCs w:val="22"/>
              </w:rPr>
            </w:pPr>
            <w:r>
              <w:rPr>
                <w:color w:val="000000"/>
                <w:sz w:val="22"/>
                <w:szCs w:val="22"/>
              </w:rPr>
              <w:t>Mobiliser les notions et le lexique acquis en histoire et en</w:t>
            </w:r>
            <w:r>
              <w:rPr>
                <w:color w:val="000000"/>
                <w:spacing w:val="-13"/>
                <w:sz w:val="22"/>
                <w:szCs w:val="22"/>
              </w:rPr>
              <w:t xml:space="preserve"> </w:t>
            </w:r>
            <w:r>
              <w:rPr>
                <w:color w:val="000000"/>
                <w:sz w:val="22"/>
                <w:szCs w:val="22"/>
              </w:rPr>
              <w:t>géographie.</w:t>
            </w:r>
          </w:p>
          <w:p w:rsidR="00000000" w:rsidRDefault="00326B2C">
            <w:pPr>
              <w:pStyle w:val="TableParagraph"/>
              <w:kinsoku w:val="0"/>
              <w:overflowPunct w:val="0"/>
              <w:spacing w:before="65"/>
              <w:ind w:left="28" w:right="7"/>
              <w:rPr>
                <w:sz w:val="22"/>
                <w:szCs w:val="22"/>
              </w:rPr>
            </w:pPr>
            <w:r>
              <w:rPr>
                <w:rFonts w:ascii="Times New Roman" w:hAnsi="Times New Roman" w:cs="Times New Roman"/>
                <w:noProof/>
                <w:position w:val="1"/>
              </w:rPr>
              <w:drawing>
                <wp:inline distT="0" distB="0" distL="0" distR="0">
                  <wp:extent cx="207010" cy="1587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00B70E99">
              <w:rPr>
                <w:rFonts w:ascii="Times New Roman" w:hAnsi="Times New Roman" w:cs="Times New Roman"/>
                <w:spacing w:val="20"/>
                <w:sz w:val="20"/>
                <w:szCs w:val="20"/>
              </w:rPr>
              <w:t xml:space="preserve"> </w:t>
            </w:r>
            <w:r w:rsidR="00B70E99">
              <w:rPr>
                <w:sz w:val="22"/>
                <w:szCs w:val="22"/>
              </w:rPr>
              <w:t>Exemples de mise en œuvre : construire des cartes mentales mettant en relation des notions, des faits, des acteurs, des</w:t>
            </w:r>
            <w:r w:rsidR="00B70E99">
              <w:rPr>
                <w:spacing w:val="-8"/>
                <w:sz w:val="22"/>
                <w:szCs w:val="22"/>
              </w:rPr>
              <w:t xml:space="preserve"> </w:t>
            </w:r>
            <w:r w:rsidR="00B70E99">
              <w:rPr>
                <w:sz w:val="22"/>
                <w:szCs w:val="22"/>
              </w:rPr>
              <w:t>repères.</w:t>
            </w:r>
          </w:p>
        </w:tc>
      </w:tr>
    </w:tbl>
    <w:p w:rsidR="00000000" w:rsidRDefault="00B70E99">
      <w:pPr>
        <w:pStyle w:val="Corpsdetexte"/>
        <w:kinsoku w:val="0"/>
        <w:overflowPunct w:val="0"/>
        <w:rPr>
          <w:sz w:val="20"/>
          <w:szCs w:val="20"/>
        </w:rPr>
      </w:pPr>
    </w:p>
    <w:p w:rsidR="00000000" w:rsidRDefault="00B70E99">
      <w:pPr>
        <w:pStyle w:val="Corpsdetexte"/>
        <w:kinsoku w:val="0"/>
        <w:overflowPunct w:val="0"/>
        <w:rPr>
          <w:sz w:val="20"/>
          <w:szCs w:val="20"/>
        </w:rPr>
      </w:pPr>
    </w:p>
    <w:p w:rsidR="00000000" w:rsidRDefault="00B70E99">
      <w:pPr>
        <w:pStyle w:val="Corpsdetexte"/>
        <w:kinsoku w:val="0"/>
        <w:overflowPunct w:val="0"/>
        <w:rPr>
          <w:sz w:val="20"/>
          <w:szCs w:val="20"/>
        </w:rPr>
      </w:pPr>
    </w:p>
    <w:p w:rsidR="00000000" w:rsidRDefault="00B70E99">
      <w:pPr>
        <w:pStyle w:val="Corpsdetexte"/>
        <w:kinsoku w:val="0"/>
        <w:overflowPunct w:val="0"/>
        <w:rPr>
          <w:sz w:val="20"/>
          <w:szCs w:val="20"/>
        </w:rPr>
      </w:pPr>
    </w:p>
    <w:p w:rsidR="00000000" w:rsidRDefault="00326B2C">
      <w:pPr>
        <w:pStyle w:val="Corpsdetexte"/>
        <w:kinsoku w:val="0"/>
        <w:overflowPunct w:val="0"/>
        <w:spacing w:before="8"/>
        <w:rPr>
          <w:sz w:val="19"/>
          <w:szCs w:val="19"/>
        </w:rPr>
      </w:pPr>
      <w:r>
        <w:rPr>
          <w:noProof/>
        </w:rPr>
        <mc:AlternateContent>
          <mc:Choice Requires="wps">
            <w:drawing>
              <wp:anchor distT="0" distB="0" distL="0" distR="0" simplePos="0" relativeHeight="251658240" behindDoc="0" locked="0" layoutInCell="0" allowOverlap="1">
                <wp:simplePos x="0" y="0"/>
                <wp:positionH relativeFrom="page">
                  <wp:posOffset>899160</wp:posOffset>
                </wp:positionH>
                <wp:positionV relativeFrom="paragraph">
                  <wp:posOffset>172085</wp:posOffset>
                </wp:positionV>
                <wp:extent cx="1829435" cy="12700"/>
                <wp:effectExtent l="0" t="0" r="0" b="0"/>
                <wp:wrapTopAndBottom/>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F46D3" id="Freeform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8pt,13.55pt,214.8pt,13.55pt" coordsize="288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" o:allowincell="f" filled="f" strokeweight=".21164mm">
                <v:path arrowok="t" o:connecttype="custom" o:connectlocs="0,0;1828800,0" o:connectangles="0,0"/>
                <w10:wrap type="topAndBottom" anchorx="page"/>
              </v:polyline>
            </w:pict>
          </mc:Fallback>
        </mc:AlternateContent>
      </w:r>
    </w:p>
    <w:p w:rsidR="00000000" w:rsidRDefault="00B70E99">
      <w:pPr>
        <w:pStyle w:val="Corpsdetexte"/>
        <w:kinsoku w:val="0"/>
        <w:overflowPunct w:val="0"/>
        <w:spacing w:before="89"/>
        <w:ind w:left="176"/>
        <w:rPr>
          <w:sz w:val="20"/>
          <w:szCs w:val="20"/>
        </w:rPr>
      </w:pPr>
      <w:r>
        <w:rPr>
          <w:position w:val="10"/>
          <w:sz w:val="13"/>
          <w:szCs w:val="13"/>
        </w:rPr>
        <w:t xml:space="preserve">1 </w:t>
      </w:r>
      <w:r>
        <w:rPr>
          <w:sz w:val="20"/>
          <w:szCs w:val="20"/>
        </w:rPr>
        <w:t>Ici, comme dans l’</w:t>
      </w:r>
      <w:r>
        <w:rPr>
          <w:sz w:val="20"/>
          <w:szCs w:val="20"/>
        </w:rPr>
        <w:t>ensemble du texte, le terme «</w:t>
      </w:r>
      <w:r>
        <w:rPr>
          <w:sz w:val="20"/>
          <w:szCs w:val="20"/>
        </w:rPr>
        <w:t> </w:t>
      </w:r>
      <w:r>
        <w:rPr>
          <w:sz w:val="20"/>
          <w:szCs w:val="20"/>
        </w:rPr>
        <w:t>élève</w:t>
      </w:r>
      <w:r>
        <w:rPr>
          <w:sz w:val="20"/>
          <w:szCs w:val="20"/>
        </w:rPr>
        <w:t> </w:t>
      </w:r>
      <w:r>
        <w:rPr>
          <w:sz w:val="20"/>
          <w:szCs w:val="20"/>
        </w:rPr>
        <w:t>» désigne l’ensemble des publics de la voie professionnelle : élève sous statut scolaire, apprenti ou adulte en formation.</w:t>
      </w:r>
    </w:p>
    <w:p w:rsidR="00000000" w:rsidRDefault="00B70E99">
      <w:pPr>
        <w:pStyle w:val="Corpsdetexte"/>
        <w:kinsoku w:val="0"/>
        <w:overflowPunct w:val="0"/>
        <w:spacing w:before="89"/>
        <w:ind w:left="176"/>
        <w:rPr>
          <w:sz w:val="20"/>
          <w:szCs w:val="20"/>
        </w:rPr>
        <w:sectPr w:rsidR="00000000">
          <w:pgSz w:w="11910" w:h="16840"/>
          <w:pgMar w:top="1660" w:right="1240" w:bottom="1120" w:left="1240" w:header="200" w:footer="847" w:gutter="0"/>
          <w:cols w:space="720"/>
          <w:noEndnote/>
        </w:sectPr>
      </w:pPr>
    </w:p>
    <w:p w:rsidR="00000000" w:rsidRDefault="00B70E99">
      <w:pPr>
        <w:pStyle w:val="Corpsdetexte"/>
        <w:kinsoku w:val="0"/>
        <w:overflowPunct w:val="0"/>
        <w:spacing w:before="6" w:after="1"/>
        <w:rPr>
          <w:sz w:val="20"/>
          <w:szCs w:val="20"/>
        </w:rPr>
      </w:pPr>
    </w:p>
    <w:tbl>
      <w:tblPr>
        <w:tblW w:w="0" w:type="auto"/>
        <w:tblInd w:w="153" w:type="dxa"/>
        <w:tblLayout w:type="fixed"/>
        <w:tblCellMar>
          <w:left w:w="0" w:type="dxa"/>
          <w:right w:w="0" w:type="dxa"/>
        </w:tblCellMar>
        <w:tblLook w:val="0000" w:firstRow="0" w:lastRow="0" w:firstColumn="0" w:lastColumn="0" w:noHBand="0" w:noVBand="0"/>
      </w:tblPr>
      <w:tblGrid>
        <w:gridCol w:w="1858"/>
        <w:gridCol w:w="7274"/>
      </w:tblGrid>
      <w:tr w:rsidR="00000000">
        <w:tblPrEx>
          <w:tblCellMar>
            <w:top w:w="0" w:type="dxa"/>
            <w:left w:w="0" w:type="dxa"/>
            <w:bottom w:w="0" w:type="dxa"/>
            <w:right w:w="0" w:type="dxa"/>
          </w:tblCellMar>
        </w:tblPrEx>
        <w:trPr>
          <w:trHeight w:val="3097"/>
        </w:trPr>
        <w:tc>
          <w:tcPr>
            <w:tcW w:w="1858"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pPr>
          </w:p>
          <w:p w:rsidR="00000000" w:rsidRDefault="00B70E99">
            <w:pPr>
              <w:pStyle w:val="TableParagraph"/>
              <w:kinsoku w:val="0"/>
              <w:overflowPunct w:val="0"/>
              <w:ind w:left="0"/>
            </w:pPr>
          </w:p>
          <w:p w:rsidR="00000000" w:rsidRDefault="00B70E99">
            <w:pPr>
              <w:pStyle w:val="TableParagraph"/>
              <w:kinsoku w:val="0"/>
              <w:overflowPunct w:val="0"/>
              <w:ind w:left="0"/>
            </w:pPr>
          </w:p>
          <w:p w:rsidR="00000000" w:rsidRDefault="00B70E99">
            <w:pPr>
              <w:pStyle w:val="TableParagraph"/>
              <w:kinsoku w:val="0"/>
              <w:overflowPunct w:val="0"/>
              <w:ind w:left="0"/>
            </w:pPr>
          </w:p>
          <w:p w:rsidR="00000000" w:rsidRDefault="00B70E99">
            <w:pPr>
              <w:pStyle w:val="TableParagraph"/>
              <w:kinsoku w:val="0"/>
              <w:overflowPunct w:val="0"/>
              <w:spacing w:before="3"/>
              <w:ind w:left="0"/>
              <w:rPr>
                <w:sz w:val="27"/>
                <w:szCs w:val="27"/>
              </w:rPr>
            </w:pPr>
          </w:p>
          <w:p w:rsidR="00000000" w:rsidRDefault="00B70E99">
            <w:pPr>
              <w:pStyle w:val="TableParagraph"/>
              <w:kinsoku w:val="0"/>
              <w:overflowPunct w:val="0"/>
              <w:spacing w:before="1"/>
              <w:ind w:left="71" w:right="61"/>
              <w:jc w:val="center"/>
              <w:rPr>
                <w:b/>
                <w:bCs/>
                <w:sz w:val="22"/>
                <w:szCs w:val="22"/>
              </w:rPr>
            </w:pPr>
            <w:r>
              <w:rPr>
                <w:b/>
                <w:bCs/>
                <w:sz w:val="22"/>
                <w:szCs w:val="22"/>
              </w:rPr>
              <w:t>Se repérer</w:t>
            </w:r>
          </w:p>
        </w:tc>
        <w:tc>
          <w:tcPr>
            <w:tcW w:w="7274"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21"/>
              </w:numPr>
              <w:tabs>
                <w:tab w:val="left" w:pos="257"/>
              </w:tabs>
              <w:kinsoku w:val="0"/>
              <w:overflowPunct w:val="0"/>
              <w:spacing w:before="91" w:line="237" w:lineRule="auto"/>
              <w:ind w:right="46"/>
              <w:jc w:val="both"/>
              <w:rPr>
                <w:color w:val="000000"/>
                <w:sz w:val="22"/>
                <w:szCs w:val="22"/>
              </w:rPr>
            </w:pPr>
            <w:r>
              <w:rPr>
                <w:color w:val="000000"/>
                <w:sz w:val="22"/>
                <w:szCs w:val="22"/>
              </w:rPr>
              <w:t>Identifier et nommer les pé</w:t>
            </w:r>
            <w:r>
              <w:rPr>
                <w:color w:val="000000"/>
                <w:sz w:val="22"/>
                <w:szCs w:val="22"/>
              </w:rPr>
              <w:t>riodes historiques, les continuités et ruptures chronologiques.</w:t>
            </w:r>
          </w:p>
          <w:p w:rsidR="00000000" w:rsidRDefault="00B70E99">
            <w:pPr>
              <w:pStyle w:val="TableParagraph"/>
              <w:numPr>
                <w:ilvl w:val="0"/>
                <w:numId w:val="21"/>
              </w:numPr>
              <w:tabs>
                <w:tab w:val="left" w:pos="257"/>
              </w:tabs>
              <w:kinsoku w:val="0"/>
              <w:overflowPunct w:val="0"/>
              <w:spacing w:before="62"/>
              <w:ind w:hanging="172"/>
              <w:jc w:val="both"/>
              <w:rPr>
                <w:color w:val="000000"/>
                <w:sz w:val="22"/>
                <w:szCs w:val="22"/>
              </w:rPr>
            </w:pPr>
            <w:r>
              <w:rPr>
                <w:color w:val="000000"/>
                <w:sz w:val="22"/>
                <w:szCs w:val="22"/>
              </w:rPr>
              <w:t>Identifier et nommer les dates et acteurs des grands</w:t>
            </w:r>
            <w:r>
              <w:rPr>
                <w:color w:val="000000"/>
                <w:spacing w:val="-12"/>
                <w:sz w:val="22"/>
                <w:szCs w:val="22"/>
              </w:rPr>
              <w:t xml:space="preserve"> </w:t>
            </w:r>
            <w:r>
              <w:rPr>
                <w:color w:val="000000"/>
                <w:sz w:val="22"/>
                <w:szCs w:val="22"/>
              </w:rPr>
              <w:t>événements.</w:t>
            </w:r>
          </w:p>
          <w:p w:rsidR="00000000" w:rsidRDefault="00B70E99">
            <w:pPr>
              <w:pStyle w:val="TableParagraph"/>
              <w:numPr>
                <w:ilvl w:val="0"/>
                <w:numId w:val="21"/>
              </w:numPr>
              <w:tabs>
                <w:tab w:val="left" w:pos="257"/>
              </w:tabs>
              <w:kinsoku w:val="0"/>
              <w:overflowPunct w:val="0"/>
              <w:spacing w:before="65" w:line="235" w:lineRule="auto"/>
              <w:ind w:right="365"/>
              <w:jc w:val="both"/>
              <w:rPr>
                <w:color w:val="000000"/>
                <w:sz w:val="22"/>
                <w:szCs w:val="22"/>
              </w:rPr>
            </w:pPr>
            <w:r>
              <w:rPr>
                <w:color w:val="000000"/>
                <w:sz w:val="22"/>
                <w:szCs w:val="22"/>
              </w:rPr>
              <w:t>Nommer et localiser les grands repères géographiques ainsi que les principaux processus</w:t>
            </w:r>
            <w:r>
              <w:rPr>
                <w:color w:val="000000"/>
                <w:spacing w:val="-3"/>
                <w:sz w:val="22"/>
                <w:szCs w:val="22"/>
              </w:rPr>
              <w:t xml:space="preserve"> </w:t>
            </w:r>
            <w:r>
              <w:rPr>
                <w:color w:val="000000"/>
                <w:sz w:val="22"/>
                <w:szCs w:val="22"/>
              </w:rPr>
              <w:t>étudiés.</w:t>
            </w:r>
          </w:p>
          <w:p w:rsidR="00000000" w:rsidRDefault="00B70E99">
            <w:pPr>
              <w:pStyle w:val="TableParagraph"/>
              <w:numPr>
                <w:ilvl w:val="0"/>
                <w:numId w:val="21"/>
              </w:numPr>
              <w:tabs>
                <w:tab w:val="left" w:pos="257"/>
              </w:tabs>
              <w:kinsoku w:val="0"/>
              <w:overflowPunct w:val="0"/>
              <w:spacing w:before="65"/>
              <w:ind w:hanging="172"/>
              <w:jc w:val="both"/>
              <w:rPr>
                <w:color w:val="000000"/>
                <w:sz w:val="22"/>
                <w:szCs w:val="22"/>
              </w:rPr>
            </w:pPr>
            <w:r>
              <w:rPr>
                <w:color w:val="000000"/>
                <w:sz w:val="22"/>
                <w:szCs w:val="22"/>
              </w:rPr>
              <w:t>Identifier l’échelle approprié</w:t>
            </w:r>
            <w:r>
              <w:rPr>
                <w:color w:val="000000"/>
                <w:sz w:val="22"/>
                <w:szCs w:val="22"/>
              </w:rPr>
              <w:t>e pour étudier un</w:t>
            </w:r>
            <w:r>
              <w:rPr>
                <w:color w:val="000000"/>
                <w:spacing w:val="-7"/>
                <w:sz w:val="22"/>
                <w:szCs w:val="22"/>
              </w:rPr>
              <w:t xml:space="preserve"> </w:t>
            </w:r>
            <w:r>
              <w:rPr>
                <w:color w:val="000000"/>
                <w:sz w:val="22"/>
                <w:szCs w:val="22"/>
              </w:rPr>
              <w:t>phénomène.</w:t>
            </w:r>
          </w:p>
          <w:p w:rsidR="00000000" w:rsidRDefault="00326B2C">
            <w:pPr>
              <w:pStyle w:val="TableParagraph"/>
              <w:kinsoku w:val="0"/>
              <w:overflowPunct w:val="0"/>
              <w:spacing w:before="65"/>
              <w:ind w:left="28" w:right="16"/>
              <w:jc w:val="both"/>
              <w:rPr>
                <w:sz w:val="22"/>
                <w:szCs w:val="22"/>
              </w:rPr>
            </w:pPr>
            <w:r>
              <w:rPr>
                <w:rFonts w:ascii="Times New Roman" w:hAnsi="Times New Roman" w:cs="Times New Roman"/>
                <w:noProof/>
                <w:position w:val="1"/>
              </w:rPr>
              <w:drawing>
                <wp:inline distT="0" distB="0" distL="0" distR="0">
                  <wp:extent cx="207010" cy="1587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00B70E99">
              <w:rPr>
                <w:rFonts w:ascii="Times New Roman" w:hAnsi="Times New Roman" w:cs="Times New Roman"/>
                <w:sz w:val="20"/>
                <w:szCs w:val="20"/>
              </w:rPr>
              <w:t xml:space="preserve">  </w:t>
            </w:r>
            <w:r w:rsidR="00B70E99">
              <w:rPr>
                <w:rFonts w:ascii="Times New Roman" w:hAnsi="Times New Roman" w:cs="Times New Roman"/>
                <w:spacing w:val="1"/>
                <w:sz w:val="20"/>
                <w:szCs w:val="20"/>
              </w:rPr>
              <w:t xml:space="preserve"> </w:t>
            </w:r>
            <w:r w:rsidR="00B70E99">
              <w:rPr>
                <w:sz w:val="22"/>
                <w:szCs w:val="22"/>
              </w:rPr>
              <w:t>Exemples de mise en œuvre : réaliser une frise chronologique numérique, compléter un fond de carte numérique ou choisir un SIG ou une carte numérique pour r</w:t>
            </w:r>
            <w:r w:rsidR="00B70E99">
              <w:rPr>
                <w:sz w:val="22"/>
                <w:szCs w:val="22"/>
              </w:rPr>
              <w:t>ésoudre un problème de la vie quotidienne  (se rendre sur son lieu de stage par</w:t>
            </w:r>
            <w:r w:rsidR="00B70E99">
              <w:rPr>
                <w:spacing w:val="-8"/>
                <w:sz w:val="22"/>
                <w:szCs w:val="22"/>
              </w:rPr>
              <w:t xml:space="preserve"> </w:t>
            </w:r>
            <w:r w:rsidR="00B70E99">
              <w:rPr>
                <w:sz w:val="22"/>
                <w:szCs w:val="22"/>
              </w:rPr>
              <w:t>exemple).</w:t>
            </w:r>
          </w:p>
        </w:tc>
      </w:tr>
      <w:tr w:rsidR="00000000">
        <w:tblPrEx>
          <w:tblCellMar>
            <w:top w:w="0" w:type="dxa"/>
            <w:left w:w="0" w:type="dxa"/>
            <w:bottom w:w="0" w:type="dxa"/>
            <w:right w:w="0" w:type="dxa"/>
          </w:tblCellMar>
        </w:tblPrEx>
        <w:trPr>
          <w:trHeight w:val="2337"/>
        </w:trPr>
        <w:tc>
          <w:tcPr>
            <w:tcW w:w="1858" w:type="dxa"/>
            <w:tcBorders>
              <w:top w:val="single" w:sz="4" w:space="0" w:color="000000"/>
              <w:left w:val="single" w:sz="4" w:space="0" w:color="000000"/>
              <w:bottom w:val="single" w:sz="18" w:space="0" w:color="C3EEF5"/>
              <w:right w:val="single" w:sz="4" w:space="0" w:color="000000"/>
            </w:tcBorders>
          </w:tcPr>
          <w:p w:rsidR="00000000" w:rsidRDefault="00B70E99">
            <w:pPr>
              <w:pStyle w:val="TableParagraph"/>
              <w:kinsoku w:val="0"/>
              <w:overflowPunct w:val="0"/>
              <w:ind w:left="0"/>
            </w:pPr>
          </w:p>
          <w:p w:rsidR="00000000" w:rsidRDefault="00B70E99">
            <w:pPr>
              <w:pStyle w:val="TableParagraph"/>
              <w:kinsoku w:val="0"/>
              <w:overflowPunct w:val="0"/>
              <w:ind w:left="0"/>
            </w:pPr>
          </w:p>
          <w:p w:rsidR="00000000" w:rsidRDefault="00B70E99">
            <w:pPr>
              <w:pStyle w:val="TableParagraph"/>
              <w:kinsoku w:val="0"/>
              <w:overflowPunct w:val="0"/>
              <w:ind w:left="0"/>
            </w:pPr>
          </w:p>
          <w:p w:rsidR="00000000" w:rsidRDefault="00B70E99">
            <w:pPr>
              <w:pStyle w:val="TableParagraph"/>
              <w:kinsoku w:val="0"/>
              <w:overflowPunct w:val="0"/>
              <w:spacing w:before="211"/>
              <w:ind w:left="70" w:right="62"/>
              <w:jc w:val="center"/>
              <w:rPr>
                <w:b/>
                <w:bCs/>
                <w:sz w:val="22"/>
                <w:szCs w:val="22"/>
              </w:rPr>
            </w:pPr>
            <w:r>
              <w:rPr>
                <w:b/>
                <w:bCs/>
                <w:sz w:val="22"/>
                <w:szCs w:val="22"/>
              </w:rPr>
              <w:t>Contextualiser</w:t>
            </w:r>
          </w:p>
        </w:tc>
        <w:tc>
          <w:tcPr>
            <w:tcW w:w="7274" w:type="dxa"/>
            <w:tcBorders>
              <w:top w:val="single" w:sz="4" w:space="0" w:color="000000"/>
              <w:left w:val="single" w:sz="4" w:space="0" w:color="000000"/>
              <w:bottom w:val="single" w:sz="18" w:space="0" w:color="C3EEF5"/>
              <w:right w:val="single" w:sz="4" w:space="0" w:color="000000"/>
            </w:tcBorders>
          </w:tcPr>
          <w:p w:rsidR="00000000" w:rsidRDefault="00B70E99">
            <w:pPr>
              <w:pStyle w:val="TableParagraph"/>
              <w:numPr>
                <w:ilvl w:val="0"/>
                <w:numId w:val="20"/>
              </w:numPr>
              <w:tabs>
                <w:tab w:val="left" w:pos="257"/>
              </w:tabs>
              <w:kinsoku w:val="0"/>
              <w:overflowPunct w:val="0"/>
              <w:spacing w:before="89"/>
              <w:ind w:hanging="172"/>
              <w:rPr>
                <w:color w:val="000000"/>
                <w:sz w:val="22"/>
                <w:szCs w:val="22"/>
              </w:rPr>
            </w:pPr>
            <w:r>
              <w:rPr>
                <w:color w:val="000000"/>
                <w:sz w:val="22"/>
                <w:szCs w:val="22"/>
              </w:rPr>
              <w:t>Situer un événement dans son contexte pour</w:t>
            </w:r>
            <w:r>
              <w:rPr>
                <w:color w:val="000000"/>
                <w:spacing w:val="-8"/>
                <w:sz w:val="22"/>
                <w:szCs w:val="22"/>
              </w:rPr>
              <w:t xml:space="preserve"> </w:t>
            </w:r>
            <w:r>
              <w:rPr>
                <w:color w:val="000000"/>
                <w:sz w:val="22"/>
                <w:szCs w:val="22"/>
              </w:rPr>
              <w:t>l’expliquer.</w:t>
            </w:r>
          </w:p>
          <w:p w:rsidR="00000000" w:rsidRDefault="00B70E99">
            <w:pPr>
              <w:pStyle w:val="TableParagraph"/>
              <w:numPr>
                <w:ilvl w:val="0"/>
                <w:numId w:val="20"/>
              </w:numPr>
              <w:tabs>
                <w:tab w:val="left" w:pos="257"/>
              </w:tabs>
              <w:kinsoku w:val="0"/>
              <w:overflowPunct w:val="0"/>
              <w:spacing w:before="60"/>
              <w:ind w:hanging="172"/>
              <w:rPr>
                <w:color w:val="000000"/>
                <w:sz w:val="22"/>
                <w:szCs w:val="22"/>
              </w:rPr>
            </w:pPr>
            <w:r>
              <w:rPr>
                <w:color w:val="000000"/>
                <w:sz w:val="22"/>
                <w:szCs w:val="22"/>
              </w:rPr>
              <w:t>Situer un acteur majeur dans un contexte pour préciser son</w:t>
            </w:r>
            <w:r>
              <w:rPr>
                <w:color w:val="000000"/>
                <w:spacing w:val="-10"/>
                <w:sz w:val="22"/>
                <w:szCs w:val="22"/>
              </w:rPr>
              <w:t xml:space="preserve"> </w:t>
            </w:r>
            <w:r>
              <w:rPr>
                <w:color w:val="000000"/>
                <w:sz w:val="22"/>
                <w:szCs w:val="22"/>
              </w:rPr>
              <w:t>rôle.</w:t>
            </w:r>
          </w:p>
          <w:p w:rsidR="00000000" w:rsidRDefault="00B70E99">
            <w:pPr>
              <w:pStyle w:val="TableParagraph"/>
              <w:numPr>
                <w:ilvl w:val="0"/>
                <w:numId w:val="20"/>
              </w:numPr>
              <w:tabs>
                <w:tab w:val="left" w:pos="257"/>
              </w:tabs>
              <w:kinsoku w:val="0"/>
              <w:overflowPunct w:val="0"/>
              <w:spacing w:before="58"/>
              <w:ind w:hanging="172"/>
              <w:rPr>
                <w:color w:val="000000"/>
                <w:sz w:val="22"/>
                <w:szCs w:val="22"/>
              </w:rPr>
            </w:pPr>
            <w:r>
              <w:rPr>
                <w:color w:val="000000"/>
                <w:sz w:val="22"/>
                <w:szCs w:val="22"/>
              </w:rPr>
              <w:t>Situer un document dans son contexte pour</w:t>
            </w:r>
            <w:r>
              <w:rPr>
                <w:color w:val="000000"/>
                <w:spacing w:val="-8"/>
                <w:sz w:val="22"/>
                <w:szCs w:val="22"/>
              </w:rPr>
              <w:t xml:space="preserve"> </w:t>
            </w:r>
            <w:r>
              <w:rPr>
                <w:color w:val="000000"/>
                <w:sz w:val="22"/>
                <w:szCs w:val="22"/>
              </w:rPr>
              <w:t>l’expliquer.</w:t>
            </w:r>
          </w:p>
          <w:p w:rsidR="00000000" w:rsidRDefault="00B70E99">
            <w:pPr>
              <w:pStyle w:val="TableParagraph"/>
              <w:numPr>
                <w:ilvl w:val="0"/>
                <w:numId w:val="20"/>
              </w:numPr>
              <w:tabs>
                <w:tab w:val="left" w:pos="257"/>
              </w:tabs>
              <w:kinsoku w:val="0"/>
              <w:overflowPunct w:val="0"/>
              <w:spacing w:before="62" w:line="237" w:lineRule="auto"/>
              <w:ind w:right="70"/>
              <w:rPr>
                <w:color w:val="000000"/>
                <w:sz w:val="22"/>
                <w:szCs w:val="22"/>
              </w:rPr>
            </w:pPr>
            <w:r>
              <w:rPr>
                <w:color w:val="000000"/>
                <w:sz w:val="22"/>
                <w:szCs w:val="22"/>
              </w:rPr>
              <w:t>Confronter le savoir acquis en histoire et en géographie avec ce qui est entendu, vu, lu et</w:t>
            </w:r>
            <w:r>
              <w:rPr>
                <w:color w:val="000000"/>
                <w:spacing w:val="1"/>
                <w:sz w:val="22"/>
                <w:szCs w:val="22"/>
              </w:rPr>
              <w:t xml:space="preserve"> </w:t>
            </w:r>
            <w:r>
              <w:rPr>
                <w:color w:val="000000"/>
                <w:sz w:val="22"/>
                <w:szCs w:val="22"/>
              </w:rPr>
              <w:t>vécu.</w:t>
            </w:r>
          </w:p>
          <w:p w:rsidR="00000000" w:rsidRDefault="00326B2C">
            <w:pPr>
              <w:pStyle w:val="TableParagraph"/>
              <w:kinsoku w:val="0"/>
              <w:overflowPunct w:val="0"/>
              <w:spacing w:before="68"/>
              <w:ind w:left="28" w:right="7"/>
              <w:rPr>
                <w:sz w:val="22"/>
                <w:szCs w:val="22"/>
              </w:rPr>
            </w:pPr>
            <w:r>
              <w:rPr>
                <w:rFonts w:ascii="Times New Roman" w:hAnsi="Times New Roman" w:cs="Times New Roman"/>
                <w:noProof/>
                <w:position w:val="1"/>
              </w:rPr>
              <w:drawing>
                <wp:inline distT="0" distB="0" distL="0" distR="0">
                  <wp:extent cx="207010" cy="1587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00B70E99">
              <w:rPr>
                <w:rFonts w:ascii="Times New Roman" w:hAnsi="Times New Roman" w:cs="Times New Roman"/>
                <w:spacing w:val="22"/>
                <w:sz w:val="20"/>
                <w:szCs w:val="20"/>
              </w:rPr>
              <w:t xml:space="preserve"> </w:t>
            </w:r>
            <w:r w:rsidR="00B70E99">
              <w:rPr>
                <w:sz w:val="22"/>
                <w:szCs w:val="22"/>
              </w:rPr>
              <w:t>Exemple de mise en œuvre : rechercher sur internet des informations sur un acteur historique ou</w:t>
            </w:r>
            <w:r w:rsidR="00B70E99">
              <w:rPr>
                <w:spacing w:val="-8"/>
                <w:sz w:val="22"/>
                <w:szCs w:val="22"/>
              </w:rPr>
              <w:t xml:space="preserve"> </w:t>
            </w:r>
            <w:r w:rsidR="00B70E99">
              <w:rPr>
                <w:sz w:val="22"/>
                <w:szCs w:val="22"/>
              </w:rPr>
              <w:t>géographique.</w:t>
            </w:r>
          </w:p>
        </w:tc>
      </w:tr>
      <w:tr w:rsidR="00000000">
        <w:tblPrEx>
          <w:tblCellMar>
            <w:top w:w="0" w:type="dxa"/>
            <w:left w:w="0" w:type="dxa"/>
            <w:bottom w:w="0" w:type="dxa"/>
            <w:right w:w="0" w:type="dxa"/>
          </w:tblCellMar>
        </w:tblPrEx>
        <w:trPr>
          <w:trHeight w:val="365"/>
        </w:trPr>
        <w:tc>
          <w:tcPr>
            <w:tcW w:w="9132" w:type="dxa"/>
            <w:gridSpan w:val="2"/>
            <w:tcBorders>
              <w:top w:val="single" w:sz="4" w:space="0" w:color="000000"/>
              <w:left w:val="single" w:sz="4" w:space="0" w:color="000000"/>
              <w:bottom w:val="single" w:sz="4" w:space="0" w:color="000000"/>
              <w:right w:val="single" w:sz="4" w:space="0" w:color="000000"/>
            </w:tcBorders>
            <w:shd w:val="clear" w:color="auto" w:fill="C3EEF5"/>
          </w:tcPr>
          <w:p w:rsidR="00000000" w:rsidRDefault="00B70E99">
            <w:pPr>
              <w:pStyle w:val="TableParagraph"/>
              <w:kinsoku w:val="0"/>
              <w:overflowPunct w:val="0"/>
              <w:spacing w:before="52"/>
              <w:ind w:left="1455" w:right="1450"/>
              <w:jc w:val="center"/>
              <w:rPr>
                <w:b/>
                <w:bCs/>
                <w:sz w:val="22"/>
                <w:szCs w:val="22"/>
              </w:rPr>
            </w:pPr>
            <w:r>
              <w:rPr>
                <w:b/>
                <w:bCs/>
                <w:sz w:val="22"/>
                <w:szCs w:val="22"/>
              </w:rPr>
              <w:t>S’approprier les démarches géographiques et historiques</w:t>
            </w:r>
          </w:p>
        </w:tc>
      </w:tr>
      <w:tr w:rsidR="00000000">
        <w:tblPrEx>
          <w:tblCellMar>
            <w:top w:w="0" w:type="dxa"/>
            <w:left w:w="0" w:type="dxa"/>
            <w:bottom w:w="0" w:type="dxa"/>
            <w:right w:w="0" w:type="dxa"/>
          </w:tblCellMar>
        </w:tblPrEx>
        <w:trPr>
          <w:trHeight w:val="678"/>
        </w:trPr>
        <w:tc>
          <w:tcPr>
            <w:tcW w:w="1858" w:type="dxa"/>
            <w:tcBorders>
              <w:top w:val="single" w:sz="18" w:space="0" w:color="C3EEF5"/>
              <w:left w:val="single" w:sz="4" w:space="0" w:color="000000"/>
              <w:bottom w:val="single" w:sz="4" w:space="0" w:color="000000"/>
              <w:right w:val="single" w:sz="4" w:space="0" w:color="000000"/>
            </w:tcBorders>
          </w:tcPr>
          <w:p w:rsidR="00000000" w:rsidRDefault="00B70E99">
            <w:pPr>
              <w:pStyle w:val="TableParagraph"/>
              <w:kinsoku w:val="0"/>
              <w:overflowPunct w:val="0"/>
              <w:spacing w:before="80"/>
              <w:ind w:left="285" w:right="259" w:firstLine="196"/>
              <w:rPr>
                <w:b/>
                <w:bCs/>
                <w:sz w:val="22"/>
                <w:szCs w:val="22"/>
              </w:rPr>
            </w:pPr>
            <w:r>
              <w:rPr>
                <w:b/>
                <w:bCs/>
                <w:sz w:val="22"/>
                <w:szCs w:val="22"/>
              </w:rPr>
              <w:t>Items de compétence</w:t>
            </w:r>
          </w:p>
        </w:tc>
        <w:tc>
          <w:tcPr>
            <w:tcW w:w="7274" w:type="dxa"/>
            <w:tcBorders>
              <w:top w:val="single" w:sz="18" w:space="0" w:color="C3EEF5"/>
              <w:left w:val="single" w:sz="4" w:space="0" w:color="000000"/>
              <w:bottom w:val="single" w:sz="4" w:space="0" w:color="000000"/>
              <w:right w:val="single" w:sz="4" w:space="0" w:color="000000"/>
            </w:tcBorders>
          </w:tcPr>
          <w:p w:rsidR="00000000" w:rsidRDefault="00B70E99">
            <w:pPr>
              <w:pStyle w:val="TableParagraph"/>
              <w:kinsoku w:val="0"/>
              <w:overflowPunct w:val="0"/>
              <w:spacing w:before="208"/>
              <w:ind w:left="3096" w:right="3088"/>
              <w:jc w:val="center"/>
              <w:rPr>
                <w:b/>
                <w:bCs/>
                <w:sz w:val="22"/>
                <w:szCs w:val="22"/>
              </w:rPr>
            </w:pPr>
            <w:r>
              <w:rPr>
                <w:b/>
                <w:bCs/>
                <w:sz w:val="22"/>
                <w:szCs w:val="22"/>
              </w:rPr>
              <w:t>Capacités</w:t>
            </w:r>
          </w:p>
        </w:tc>
      </w:tr>
      <w:tr w:rsidR="00000000">
        <w:tblPrEx>
          <w:tblCellMar>
            <w:top w:w="0" w:type="dxa"/>
            <w:left w:w="0" w:type="dxa"/>
            <w:bottom w:w="0" w:type="dxa"/>
            <w:right w:w="0" w:type="dxa"/>
          </w:tblCellMar>
        </w:tblPrEx>
        <w:trPr>
          <w:trHeight w:val="2087"/>
        </w:trPr>
        <w:tc>
          <w:tcPr>
            <w:tcW w:w="1858"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pPr>
          </w:p>
          <w:p w:rsidR="00000000" w:rsidRDefault="00B70E99">
            <w:pPr>
              <w:pStyle w:val="TableParagraph"/>
              <w:kinsoku w:val="0"/>
              <w:overflowPunct w:val="0"/>
              <w:spacing w:before="3"/>
              <w:ind w:left="0"/>
              <w:rPr>
                <w:sz w:val="22"/>
                <w:szCs w:val="22"/>
              </w:rPr>
            </w:pPr>
          </w:p>
          <w:p w:rsidR="00000000" w:rsidRDefault="00B70E99">
            <w:pPr>
              <w:pStyle w:val="TableParagraph"/>
              <w:kinsoku w:val="0"/>
              <w:overflowPunct w:val="0"/>
              <w:ind w:left="103" w:right="89" w:hanging="3"/>
              <w:jc w:val="center"/>
              <w:rPr>
                <w:b/>
                <w:bCs/>
                <w:sz w:val="22"/>
                <w:szCs w:val="22"/>
              </w:rPr>
            </w:pPr>
            <w:r>
              <w:rPr>
                <w:b/>
                <w:bCs/>
                <w:sz w:val="22"/>
                <w:szCs w:val="22"/>
              </w:rPr>
              <w:t>Exploiter les outils spécifiques aux disciplines</w:t>
            </w:r>
          </w:p>
        </w:tc>
        <w:tc>
          <w:tcPr>
            <w:tcW w:w="7274"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19"/>
              </w:numPr>
              <w:tabs>
                <w:tab w:val="left" w:pos="257"/>
              </w:tabs>
              <w:kinsoku w:val="0"/>
              <w:overflowPunct w:val="0"/>
              <w:spacing w:before="89"/>
              <w:ind w:hanging="172"/>
              <w:rPr>
                <w:color w:val="000000"/>
                <w:sz w:val="22"/>
                <w:szCs w:val="22"/>
              </w:rPr>
            </w:pPr>
            <w:r>
              <w:rPr>
                <w:color w:val="000000"/>
                <w:sz w:val="22"/>
                <w:szCs w:val="22"/>
              </w:rPr>
              <w:t>Compléter ou réaliser un croquis simple de</w:t>
            </w:r>
            <w:r>
              <w:rPr>
                <w:color w:val="000000"/>
                <w:spacing w:val="-12"/>
                <w:sz w:val="22"/>
                <w:szCs w:val="22"/>
              </w:rPr>
              <w:t xml:space="preserve"> </w:t>
            </w:r>
            <w:r>
              <w:rPr>
                <w:color w:val="000000"/>
                <w:sz w:val="22"/>
                <w:szCs w:val="22"/>
              </w:rPr>
              <w:t>géographie.</w:t>
            </w:r>
          </w:p>
          <w:p w:rsidR="00000000" w:rsidRDefault="00B70E99">
            <w:pPr>
              <w:pStyle w:val="TableParagraph"/>
              <w:numPr>
                <w:ilvl w:val="0"/>
                <w:numId w:val="19"/>
              </w:numPr>
              <w:tabs>
                <w:tab w:val="left" w:pos="257"/>
              </w:tabs>
              <w:kinsoku w:val="0"/>
              <w:overflowPunct w:val="0"/>
              <w:spacing w:before="60"/>
              <w:ind w:hanging="172"/>
              <w:rPr>
                <w:color w:val="000000"/>
                <w:sz w:val="22"/>
                <w:szCs w:val="22"/>
              </w:rPr>
            </w:pPr>
            <w:r>
              <w:rPr>
                <w:color w:val="000000"/>
                <w:sz w:val="22"/>
                <w:szCs w:val="22"/>
              </w:rPr>
              <w:t>Réaliser des productions graphiques et cartographiques</w:t>
            </w:r>
            <w:r>
              <w:rPr>
                <w:color w:val="000000"/>
                <w:spacing w:val="-10"/>
                <w:sz w:val="22"/>
                <w:szCs w:val="22"/>
              </w:rPr>
              <w:t xml:space="preserve"> </w:t>
            </w:r>
            <w:r>
              <w:rPr>
                <w:color w:val="000000"/>
                <w:sz w:val="22"/>
                <w:szCs w:val="22"/>
              </w:rPr>
              <w:t>simples.</w:t>
            </w:r>
          </w:p>
          <w:p w:rsidR="00000000" w:rsidRDefault="00B70E99">
            <w:pPr>
              <w:pStyle w:val="TableParagraph"/>
              <w:numPr>
                <w:ilvl w:val="0"/>
                <w:numId w:val="19"/>
              </w:numPr>
              <w:tabs>
                <w:tab w:val="left" w:pos="257"/>
              </w:tabs>
              <w:kinsoku w:val="0"/>
              <w:overflowPunct w:val="0"/>
              <w:spacing w:before="58"/>
              <w:ind w:hanging="172"/>
              <w:rPr>
                <w:color w:val="000000"/>
                <w:sz w:val="22"/>
                <w:szCs w:val="22"/>
              </w:rPr>
            </w:pPr>
            <w:r>
              <w:rPr>
                <w:color w:val="000000"/>
                <w:sz w:val="22"/>
                <w:szCs w:val="22"/>
              </w:rPr>
              <w:t>Compléter ou réaliser une frise</w:t>
            </w:r>
            <w:r>
              <w:rPr>
                <w:color w:val="000000"/>
                <w:spacing w:val="-2"/>
                <w:sz w:val="22"/>
                <w:szCs w:val="22"/>
              </w:rPr>
              <w:t xml:space="preserve"> </w:t>
            </w:r>
            <w:r>
              <w:rPr>
                <w:color w:val="000000"/>
                <w:sz w:val="22"/>
                <w:szCs w:val="22"/>
              </w:rPr>
              <w:t>chronologique.</w:t>
            </w:r>
          </w:p>
          <w:p w:rsidR="00000000" w:rsidRDefault="00B70E99">
            <w:pPr>
              <w:pStyle w:val="TableParagraph"/>
              <w:numPr>
                <w:ilvl w:val="0"/>
                <w:numId w:val="19"/>
              </w:numPr>
              <w:tabs>
                <w:tab w:val="left" w:pos="257"/>
              </w:tabs>
              <w:kinsoku w:val="0"/>
              <w:overflowPunct w:val="0"/>
              <w:spacing w:before="60"/>
              <w:ind w:hanging="172"/>
              <w:rPr>
                <w:color w:val="000000"/>
                <w:sz w:val="22"/>
                <w:szCs w:val="22"/>
              </w:rPr>
            </w:pPr>
            <w:r>
              <w:rPr>
                <w:color w:val="000000"/>
                <w:sz w:val="22"/>
                <w:szCs w:val="22"/>
              </w:rPr>
              <w:t xml:space="preserve">Réaliser un schéma simple en histoire ou </w:t>
            </w:r>
            <w:r>
              <w:rPr>
                <w:color w:val="000000"/>
                <w:sz w:val="22"/>
                <w:szCs w:val="22"/>
              </w:rPr>
              <w:t>en</w:t>
            </w:r>
            <w:r>
              <w:rPr>
                <w:color w:val="000000"/>
                <w:spacing w:val="-8"/>
                <w:sz w:val="22"/>
                <w:szCs w:val="22"/>
              </w:rPr>
              <w:t xml:space="preserve"> </w:t>
            </w:r>
            <w:r>
              <w:rPr>
                <w:color w:val="000000"/>
                <w:sz w:val="22"/>
                <w:szCs w:val="22"/>
              </w:rPr>
              <w:t>géographie.</w:t>
            </w:r>
          </w:p>
          <w:p w:rsidR="00000000" w:rsidRDefault="00326B2C">
            <w:pPr>
              <w:pStyle w:val="TableParagraph"/>
              <w:kinsoku w:val="0"/>
              <w:overflowPunct w:val="0"/>
              <w:spacing w:before="64"/>
              <w:ind w:left="28" w:right="7"/>
              <w:rPr>
                <w:sz w:val="22"/>
                <w:szCs w:val="22"/>
              </w:rPr>
            </w:pPr>
            <w:r>
              <w:rPr>
                <w:rFonts w:ascii="Times New Roman" w:hAnsi="Times New Roman" w:cs="Times New Roman"/>
                <w:noProof/>
                <w:position w:val="1"/>
              </w:rPr>
              <w:drawing>
                <wp:inline distT="0" distB="0" distL="0" distR="0">
                  <wp:extent cx="207010" cy="1587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00B70E99">
              <w:rPr>
                <w:rFonts w:ascii="Times New Roman" w:hAnsi="Times New Roman" w:cs="Times New Roman"/>
                <w:spacing w:val="17"/>
                <w:sz w:val="20"/>
                <w:szCs w:val="20"/>
              </w:rPr>
              <w:t xml:space="preserve"> </w:t>
            </w:r>
            <w:r w:rsidR="00B70E99">
              <w:rPr>
                <w:sz w:val="22"/>
                <w:szCs w:val="22"/>
              </w:rPr>
              <w:t>Exemples de mise en œuvre : compléter ou réaliser un croquis simple de géographie ou réaliser un schéma simple sous format</w:t>
            </w:r>
            <w:r w:rsidR="00B70E99">
              <w:rPr>
                <w:spacing w:val="-14"/>
                <w:sz w:val="22"/>
                <w:szCs w:val="22"/>
              </w:rPr>
              <w:t xml:space="preserve"> </w:t>
            </w:r>
            <w:r w:rsidR="00B70E99">
              <w:rPr>
                <w:sz w:val="22"/>
                <w:szCs w:val="22"/>
              </w:rPr>
              <w:t>numérique.</w:t>
            </w:r>
          </w:p>
        </w:tc>
      </w:tr>
      <w:tr w:rsidR="00000000">
        <w:tblPrEx>
          <w:tblCellMar>
            <w:top w:w="0" w:type="dxa"/>
            <w:left w:w="0" w:type="dxa"/>
            <w:bottom w:w="0" w:type="dxa"/>
            <w:right w:w="0" w:type="dxa"/>
          </w:tblCellMar>
        </w:tblPrEx>
        <w:trPr>
          <w:trHeight w:val="3761"/>
        </w:trPr>
        <w:tc>
          <w:tcPr>
            <w:tcW w:w="1858"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pPr>
          </w:p>
          <w:p w:rsidR="00000000" w:rsidRDefault="00B70E99">
            <w:pPr>
              <w:pStyle w:val="TableParagraph"/>
              <w:kinsoku w:val="0"/>
              <w:overflowPunct w:val="0"/>
              <w:ind w:left="0"/>
            </w:pPr>
          </w:p>
          <w:p w:rsidR="00000000" w:rsidRDefault="00B70E99">
            <w:pPr>
              <w:pStyle w:val="TableParagraph"/>
              <w:kinsoku w:val="0"/>
              <w:overflowPunct w:val="0"/>
              <w:ind w:left="0"/>
            </w:pPr>
          </w:p>
          <w:p w:rsidR="00000000" w:rsidRDefault="00B70E99">
            <w:pPr>
              <w:pStyle w:val="TableParagraph"/>
              <w:kinsoku w:val="0"/>
              <w:overflowPunct w:val="0"/>
              <w:ind w:left="0"/>
              <w:rPr>
                <w:sz w:val="25"/>
                <w:szCs w:val="25"/>
              </w:rPr>
            </w:pPr>
          </w:p>
          <w:p w:rsidR="00000000" w:rsidRDefault="00B70E99">
            <w:pPr>
              <w:pStyle w:val="TableParagraph"/>
              <w:kinsoku w:val="0"/>
              <w:overflowPunct w:val="0"/>
              <w:ind w:left="71" w:right="62"/>
              <w:jc w:val="center"/>
              <w:rPr>
                <w:b/>
                <w:bCs/>
                <w:sz w:val="22"/>
                <w:szCs w:val="22"/>
              </w:rPr>
            </w:pPr>
            <w:r>
              <w:rPr>
                <w:b/>
                <w:bCs/>
                <w:sz w:val="22"/>
                <w:szCs w:val="22"/>
              </w:rPr>
              <w:t>Mener et construire une démarche historique ou géographique et la justifier.</w:t>
            </w:r>
          </w:p>
        </w:tc>
        <w:tc>
          <w:tcPr>
            <w:tcW w:w="7274"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18"/>
              </w:numPr>
              <w:tabs>
                <w:tab w:val="left" w:pos="257"/>
              </w:tabs>
              <w:kinsoku w:val="0"/>
              <w:overflowPunct w:val="0"/>
              <w:spacing w:before="89"/>
              <w:ind w:hanging="172"/>
              <w:rPr>
                <w:color w:val="000000"/>
                <w:sz w:val="22"/>
                <w:szCs w:val="22"/>
              </w:rPr>
            </w:pPr>
            <w:r>
              <w:rPr>
                <w:color w:val="000000"/>
                <w:sz w:val="22"/>
                <w:szCs w:val="22"/>
              </w:rPr>
              <w:t>Raconter un événement historique, la vie d’un acteur</w:t>
            </w:r>
            <w:r>
              <w:rPr>
                <w:color w:val="000000"/>
                <w:spacing w:val="-10"/>
                <w:sz w:val="22"/>
                <w:szCs w:val="22"/>
              </w:rPr>
              <w:t xml:space="preserve"> </w:t>
            </w:r>
            <w:r>
              <w:rPr>
                <w:color w:val="000000"/>
                <w:sz w:val="22"/>
                <w:szCs w:val="22"/>
              </w:rPr>
              <w:t>majeur.</w:t>
            </w:r>
          </w:p>
          <w:p w:rsidR="00000000" w:rsidRDefault="00B70E99">
            <w:pPr>
              <w:pStyle w:val="TableParagraph"/>
              <w:numPr>
                <w:ilvl w:val="0"/>
                <w:numId w:val="18"/>
              </w:numPr>
              <w:tabs>
                <w:tab w:val="left" w:pos="257"/>
              </w:tabs>
              <w:kinsoku w:val="0"/>
              <w:overflowPunct w:val="0"/>
              <w:spacing w:before="57"/>
              <w:ind w:hanging="172"/>
              <w:rPr>
                <w:color w:val="000000"/>
                <w:sz w:val="22"/>
                <w:szCs w:val="22"/>
              </w:rPr>
            </w:pPr>
            <w:r>
              <w:rPr>
                <w:color w:val="000000"/>
                <w:sz w:val="22"/>
                <w:szCs w:val="22"/>
              </w:rPr>
              <w:t>Décrire une situation</w:t>
            </w:r>
            <w:r>
              <w:rPr>
                <w:color w:val="000000"/>
                <w:spacing w:val="-4"/>
                <w:sz w:val="22"/>
                <w:szCs w:val="22"/>
              </w:rPr>
              <w:t xml:space="preserve"> </w:t>
            </w:r>
            <w:r>
              <w:rPr>
                <w:color w:val="000000"/>
                <w:sz w:val="22"/>
                <w:szCs w:val="22"/>
              </w:rPr>
              <w:t>géographique.</w:t>
            </w:r>
          </w:p>
          <w:p w:rsidR="00000000" w:rsidRDefault="00B70E99">
            <w:pPr>
              <w:pStyle w:val="TableParagraph"/>
              <w:numPr>
                <w:ilvl w:val="0"/>
                <w:numId w:val="18"/>
              </w:numPr>
              <w:tabs>
                <w:tab w:val="left" w:pos="257"/>
              </w:tabs>
              <w:kinsoku w:val="0"/>
              <w:overflowPunct w:val="0"/>
              <w:spacing w:before="60"/>
              <w:ind w:hanging="172"/>
              <w:rPr>
                <w:color w:val="000000"/>
                <w:sz w:val="22"/>
                <w:szCs w:val="22"/>
              </w:rPr>
            </w:pPr>
            <w:r>
              <w:rPr>
                <w:color w:val="000000"/>
                <w:sz w:val="22"/>
                <w:szCs w:val="22"/>
              </w:rPr>
              <w:t>Suivre une démarche d’analyse historique et</w:t>
            </w:r>
            <w:r>
              <w:rPr>
                <w:color w:val="000000"/>
                <w:spacing w:val="-12"/>
                <w:sz w:val="22"/>
                <w:szCs w:val="22"/>
              </w:rPr>
              <w:t xml:space="preserve"> </w:t>
            </w:r>
            <w:r>
              <w:rPr>
                <w:color w:val="000000"/>
                <w:sz w:val="22"/>
                <w:szCs w:val="22"/>
              </w:rPr>
              <w:t>géographique.</w:t>
            </w:r>
          </w:p>
          <w:p w:rsidR="00000000" w:rsidRDefault="00B70E99">
            <w:pPr>
              <w:pStyle w:val="TableParagraph"/>
              <w:numPr>
                <w:ilvl w:val="0"/>
                <w:numId w:val="18"/>
              </w:numPr>
              <w:tabs>
                <w:tab w:val="left" w:pos="257"/>
              </w:tabs>
              <w:kinsoku w:val="0"/>
              <w:overflowPunct w:val="0"/>
              <w:spacing w:before="60" w:line="237" w:lineRule="auto"/>
              <w:ind w:right="279"/>
              <w:rPr>
                <w:color w:val="000000"/>
                <w:sz w:val="22"/>
                <w:szCs w:val="22"/>
              </w:rPr>
            </w:pPr>
            <w:r>
              <w:rPr>
                <w:color w:val="000000"/>
                <w:sz w:val="22"/>
                <w:szCs w:val="22"/>
              </w:rPr>
              <w:t>Questionner un/des documents pour conduire une analyse historique ou</w:t>
            </w:r>
            <w:r>
              <w:rPr>
                <w:color w:val="000000"/>
                <w:spacing w:val="-3"/>
                <w:sz w:val="22"/>
                <w:szCs w:val="22"/>
              </w:rPr>
              <w:t xml:space="preserve"> </w:t>
            </w:r>
            <w:r>
              <w:rPr>
                <w:color w:val="000000"/>
                <w:sz w:val="22"/>
                <w:szCs w:val="22"/>
              </w:rPr>
              <w:t>géographique.</w:t>
            </w:r>
          </w:p>
          <w:p w:rsidR="00000000" w:rsidRDefault="00B70E99">
            <w:pPr>
              <w:pStyle w:val="TableParagraph"/>
              <w:numPr>
                <w:ilvl w:val="0"/>
                <w:numId w:val="18"/>
              </w:numPr>
              <w:tabs>
                <w:tab w:val="left" w:pos="257"/>
              </w:tabs>
              <w:kinsoku w:val="0"/>
              <w:overflowPunct w:val="0"/>
              <w:spacing w:before="62"/>
              <w:ind w:hanging="172"/>
              <w:rPr>
                <w:color w:val="000000"/>
                <w:sz w:val="22"/>
                <w:szCs w:val="22"/>
              </w:rPr>
            </w:pPr>
            <w:r>
              <w:rPr>
                <w:color w:val="000000"/>
                <w:sz w:val="22"/>
                <w:szCs w:val="22"/>
              </w:rPr>
              <w:t>Construire une argumentation historique ou</w:t>
            </w:r>
            <w:r>
              <w:rPr>
                <w:color w:val="000000"/>
                <w:spacing w:val="-6"/>
                <w:sz w:val="22"/>
                <w:szCs w:val="22"/>
              </w:rPr>
              <w:t xml:space="preserve"> </w:t>
            </w:r>
            <w:r>
              <w:rPr>
                <w:color w:val="000000"/>
                <w:sz w:val="22"/>
                <w:szCs w:val="22"/>
              </w:rPr>
              <w:t>géographique.</w:t>
            </w:r>
          </w:p>
          <w:p w:rsidR="00000000" w:rsidRDefault="00B70E99">
            <w:pPr>
              <w:pStyle w:val="TableParagraph"/>
              <w:numPr>
                <w:ilvl w:val="0"/>
                <w:numId w:val="18"/>
              </w:numPr>
              <w:tabs>
                <w:tab w:val="left" w:pos="257"/>
              </w:tabs>
              <w:kinsoku w:val="0"/>
              <w:overflowPunct w:val="0"/>
              <w:spacing w:before="60"/>
              <w:ind w:hanging="172"/>
              <w:rPr>
                <w:color w:val="000000"/>
                <w:sz w:val="22"/>
                <w:szCs w:val="22"/>
              </w:rPr>
            </w:pPr>
            <w:r>
              <w:rPr>
                <w:color w:val="000000"/>
                <w:sz w:val="22"/>
                <w:szCs w:val="22"/>
              </w:rPr>
              <w:t>Confronter des points de vue d’acteurs</w:t>
            </w:r>
            <w:r>
              <w:rPr>
                <w:color w:val="000000"/>
                <w:spacing w:val="-6"/>
                <w:sz w:val="22"/>
                <w:szCs w:val="22"/>
              </w:rPr>
              <w:t xml:space="preserve"> </w:t>
            </w:r>
            <w:r>
              <w:rPr>
                <w:color w:val="000000"/>
                <w:sz w:val="22"/>
                <w:szCs w:val="22"/>
              </w:rPr>
              <w:t>différents.</w:t>
            </w:r>
          </w:p>
          <w:p w:rsidR="00000000" w:rsidRDefault="00B70E99">
            <w:pPr>
              <w:pStyle w:val="TableParagraph"/>
              <w:numPr>
                <w:ilvl w:val="0"/>
                <w:numId w:val="18"/>
              </w:numPr>
              <w:tabs>
                <w:tab w:val="left" w:pos="257"/>
              </w:tabs>
              <w:kinsoku w:val="0"/>
              <w:overflowPunct w:val="0"/>
              <w:spacing w:before="60"/>
              <w:ind w:hanging="172"/>
              <w:rPr>
                <w:color w:val="000000"/>
                <w:sz w:val="22"/>
                <w:szCs w:val="22"/>
              </w:rPr>
            </w:pPr>
            <w:r>
              <w:rPr>
                <w:color w:val="000000"/>
                <w:sz w:val="22"/>
                <w:szCs w:val="22"/>
              </w:rPr>
              <w:t>Dégager l’intérêt et les limites du</w:t>
            </w:r>
            <w:r>
              <w:rPr>
                <w:color w:val="000000"/>
                <w:spacing w:val="-8"/>
                <w:sz w:val="22"/>
                <w:szCs w:val="22"/>
              </w:rPr>
              <w:t xml:space="preserve"> </w:t>
            </w:r>
            <w:r>
              <w:rPr>
                <w:color w:val="000000"/>
                <w:sz w:val="22"/>
                <w:szCs w:val="22"/>
              </w:rPr>
              <w:t>document.</w:t>
            </w:r>
          </w:p>
          <w:p w:rsidR="00000000" w:rsidRDefault="00B70E99">
            <w:pPr>
              <w:pStyle w:val="TableParagraph"/>
              <w:numPr>
                <w:ilvl w:val="0"/>
                <w:numId w:val="18"/>
              </w:numPr>
              <w:tabs>
                <w:tab w:val="left" w:pos="257"/>
              </w:tabs>
              <w:kinsoku w:val="0"/>
              <w:overflowPunct w:val="0"/>
              <w:spacing w:before="59"/>
              <w:ind w:hanging="172"/>
              <w:rPr>
                <w:color w:val="000000"/>
                <w:sz w:val="22"/>
                <w:szCs w:val="22"/>
              </w:rPr>
            </w:pPr>
            <w:r>
              <w:rPr>
                <w:color w:val="000000"/>
                <w:sz w:val="22"/>
                <w:szCs w:val="22"/>
              </w:rPr>
              <w:t>Justifier des choix, une</w:t>
            </w:r>
            <w:r>
              <w:rPr>
                <w:color w:val="000000"/>
                <w:spacing w:val="-2"/>
                <w:sz w:val="22"/>
                <w:szCs w:val="22"/>
              </w:rPr>
              <w:t xml:space="preserve"> </w:t>
            </w:r>
            <w:r>
              <w:rPr>
                <w:color w:val="000000"/>
                <w:sz w:val="22"/>
                <w:szCs w:val="22"/>
              </w:rPr>
              <w:t>production.</w:t>
            </w:r>
          </w:p>
          <w:p w:rsidR="00000000" w:rsidRDefault="00B70E99">
            <w:pPr>
              <w:pStyle w:val="TableParagraph"/>
              <w:numPr>
                <w:ilvl w:val="0"/>
                <w:numId w:val="18"/>
              </w:numPr>
              <w:tabs>
                <w:tab w:val="left" w:pos="257"/>
              </w:tabs>
              <w:kinsoku w:val="0"/>
              <w:overflowPunct w:val="0"/>
              <w:spacing w:before="60"/>
              <w:ind w:hanging="172"/>
              <w:rPr>
                <w:color w:val="000000"/>
                <w:sz w:val="22"/>
                <w:szCs w:val="22"/>
              </w:rPr>
            </w:pPr>
            <w:r>
              <w:rPr>
                <w:color w:val="000000"/>
                <w:sz w:val="22"/>
                <w:szCs w:val="22"/>
              </w:rPr>
              <w:t>Exercer son esprit critique.</w:t>
            </w:r>
          </w:p>
          <w:p w:rsidR="00000000" w:rsidRDefault="00326B2C">
            <w:pPr>
              <w:pStyle w:val="TableParagraph"/>
              <w:kinsoku w:val="0"/>
              <w:overflowPunct w:val="0"/>
              <w:spacing w:before="63"/>
              <w:ind w:left="28"/>
              <w:rPr>
                <w:sz w:val="22"/>
                <w:szCs w:val="22"/>
              </w:rPr>
            </w:pPr>
            <w:r>
              <w:rPr>
                <w:rFonts w:ascii="Times New Roman" w:hAnsi="Times New Roman" w:cs="Times New Roman"/>
                <w:noProof/>
                <w:position w:val="1"/>
              </w:rPr>
              <w:drawing>
                <wp:inline distT="0" distB="0" distL="0" distR="0">
                  <wp:extent cx="207010" cy="1587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00B70E99">
              <w:rPr>
                <w:rFonts w:ascii="Times New Roman" w:hAnsi="Times New Roman" w:cs="Times New Roman"/>
                <w:spacing w:val="17"/>
                <w:sz w:val="20"/>
                <w:szCs w:val="20"/>
              </w:rPr>
              <w:t xml:space="preserve"> </w:t>
            </w:r>
            <w:r w:rsidR="00B70E99">
              <w:rPr>
                <w:sz w:val="22"/>
                <w:szCs w:val="22"/>
              </w:rPr>
              <w:t>Exemple de mise en œuvre : produire un écrit en plusieurs</w:t>
            </w:r>
            <w:r w:rsidR="00B70E99">
              <w:rPr>
                <w:spacing w:val="-15"/>
                <w:sz w:val="22"/>
                <w:szCs w:val="22"/>
              </w:rPr>
              <w:t xml:space="preserve"> </w:t>
            </w:r>
            <w:r w:rsidR="00B70E99">
              <w:rPr>
                <w:sz w:val="22"/>
                <w:szCs w:val="22"/>
              </w:rPr>
              <w:t>étapes.</w:t>
            </w:r>
          </w:p>
        </w:tc>
      </w:tr>
    </w:tbl>
    <w:p w:rsidR="00000000" w:rsidRDefault="00B70E99">
      <w:pPr>
        <w:rPr>
          <w:sz w:val="20"/>
          <w:szCs w:val="20"/>
        </w:rPr>
        <w:sectPr w:rsidR="00000000">
          <w:pgSz w:w="11910" w:h="16840"/>
          <w:pgMar w:top="1660" w:right="1240" w:bottom="1040" w:left="1240" w:header="200" w:footer="847" w:gutter="0"/>
          <w:cols w:space="720"/>
          <w:noEndnote/>
        </w:sectPr>
      </w:pPr>
    </w:p>
    <w:p w:rsidR="00000000" w:rsidRDefault="00B70E99">
      <w:pPr>
        <w:pStyle w:val="Corpsdetexte"/>
        <w:kinsoku w:val="0"/>
        <w:overflowPunct w:val="0"/>
        <w:spacing w:before="6" w:after="1"/>
        <w:rPr>
          <w:sz w:val="20"/>
          <w:szCs w:val="20"/>
        </w:rPr>
      </w:pPr>
    </w:p>
    <w:tbl>
      <w:tblPr>
        <w:tblW w:w="0" w:type="auto"/>
        <w:tblInd w:w="153" w:type="dxa"/>
        <w:tblLayout w:type="fixed"/>
        <w:tblCellMar>
          <w:left w:w="0" w:type="dxa"/>
          <w:right w:w="0" w:type="dxa"/>
        </w:tblCellMar>
        <w:tblLook w:val="0000" w:firstRow="0" w:lastRow="0" w:firstColumn="0" w:lastColumn="0" w:noHBand="0" w:noVBand="0"/>
      </w:tblPr>
      <w:tblGrid>
        <w:gridCol w:w="1858"/>
        <w:gridCol w:w="7274"/>
      </w:tblGrid>
      <w:tr w:rsidR="00000000">
        <w:tblPrEx>
          <w:tblCellMar>
            <w:top w:w="0" w:type="dxa"/>
            <w:left w:w="0" w:type="dxa"/>
            <w:bottom w:w="0" w:type="dxa"/>
            <w:right w:w="0" w:type="dxa"/>
          </w:tblCellMar>
        </w:tblPrEx>
        <w:trPr>
          <w:trHeight w:val="2339"/>
        </w:trPr>
        <w:tc>
          <w:tcPr>
            <w:tcW w:w="1858"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pPr>
          </w:p>
          <w:p w:rsidR="00000000" w:rsidRDefault="00B70E99">
            <w:pPr>
              <w:pStyle w:val="TableParagraph"/>
              <w:kinsoku w:val="0"/>
              <w:overflowPunct w:val="0"/>
              <w:spacing w:before="4"/>
              <w:ind w:left="0"/>
              <w:rPr>
                <w:sz w:val="33"/>
                <w:szCs w:val="33"/>
              </w:rPr>
            </w:pPr>
          </w:p>
          <w:p w:rsidR="00000000" w:rsidRDefault="00B70E99">
            <w:pPr>
              <w:pStyle w:val="TableParagraph"/>
              <w:kinsoku w:val="0"/>
              <w:overflowPunct w:val="0"/>
              <w:ind w:left="249" w:right="239"/>
              <w:jc w:val="center"/>
              <w:rPr>
                <w:b/>
                <w:bCs/>
                <w:sz w:val="22"/>
                <w:szCs w:val="22"/>
              </w:rPr>
            </w:pPr>
            <w:r>
              <w:rPr>
                <w:b/>
                <w:bCs/>
                <w:sz w:val="22"/>
                <w:szCs w:val="22"/>
              </w:rPr>
              <w:t>Collaborer et échanger en histoire- géographie</w:t>
            </w:r>
          </w:p>
        </w:tc>
        <w:tc>
          <w:tcPr>
            <w:tcW w:w="7274"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17"/>
              </w:numPr>
              <w:tabs>
                <w:tab w:val="left" w:pos="257"/>
              </w:tabs>
              <w:kinsoku w:val="0"/>
              <w:overflowPunct w:val="0"/>
              <w:spacing w:before="89"/>
              <w:ind w:hanging="172"/>
              <w:rPr>
                <w:color w:val="000000"/>
                <w:sz w:val="22"/>
                <w:szCs w:val="22"/>
              </w:rPr>
            </w:pPr>
            <w:r>
              <w:rPr>
                <w:color w:val="000000"/>
                <w:sz w:val="22"/>
                <w:szCs w:val="22"/>
              </w:rPr>
              <w:t>S’impliquer dans des</w:t>
            </w:r>
            <w:r>
              <w:rPr>
                <w:color w:val="000000"/>
                <w:spacing w:val="-4"/>
                <w:sz w:val="22"/>
                <w:szCs w:val="22"/>
              </w:rPr>
              <w:t xml:space="preserve"> </w:t>
            </w:r>
            <w:r>
              <w:rPr>
                <w:color w:val="000000"/>
                <w:sz w:val="22"/>
                <w:szCs w:val="22"/>
              </w:rPr>
              <w:t>échanges.</w:t>
            </w:r>
          </w:p>
          <w:p w:rsidR="00000000" w:rsidRDefault="00B70E99">
            <w:pPr>
              <w:pStyle w:val="TableParagraph"/>
              <w:numPr>
                <w:ilvl w:val="0"/>
                <w:numId w:val="17"/>
              </w:numPr>
              <w:tabs>
                <w:tab w:val="left" w:pos="257"/>
              </w:tabs>
              <w:kinsoku w:val="0"/>
              <w:overflowPunct w:val="0"/>
              <w:spacing w:before="60"/>
              <w:ind w:hanging="172"/>
              <w:rPr>
                <w:color w:val="000000"/>
                <w:sz w:val="22"/>
                <w:szCs w:val="22"/>
              </w:rPr>
            </w:pPr>
            <w:r>
              <w:rPr>
                <w:color w:val="000000"/>
                <w:sz w:val="22"/>
                <w:szCs w:val="22"/>
              </w:rPr>
              <w:t>Confronter son point de vue à celui des</w:t>
            </w:r>
            <w:r>
              <w:rPr>
                <w:color w:val="000000"/>
                <w:spacing w:val="-6"/>
                <w:sz w:val="22"/>
                <w:szCs w:val="22"/>
              </w:rPr>
              <w:t xml:space="preserve"> </w:t>
            </w:r>
            <w:r>
              <w:rPr>
                <w:color w:val="000000"/>
                <w:sz w:val="22"/>
                <w:szCs w:val="22"/>
              </w:rPr>
              <w:t>autres.</w:t>
            </w:r>
          </w:p>
          <w:p w:rsidR="00000000" w:rsidRDefault="00B70E99">
            <w:pPr>
              <w:pStyle w:val="TableParagraph"/>
              <w:numPr>
                <w:ilvl w:val="0"/>
                <w:numId w:val="17"/>
              </w:numPr>
              <w:tabs>
                <w:tab w:val="left" w:pos="257"/>
              </w:tabs>
              <w:kinsoku w:val="0"/>
              <w:overflowPunct w:val="0"/>
              <w:spacing w:before="57"/>
              <w:ind w:hanging="172"/>
              <w:rPr>
                <w:color w:val="000000"/>
                <w:sz w:val="22"/>
                <w:szCs w:val="22"/>
              </w:rPr>
            </w:pPr>
            <w:r>
              <w:rPr>
                <w:color w:val="000000"/>
                <w:sz w:val="22"/>
                <w:szCs w:val="22"/>
              </w:rPr>
              <w:t>Rendre compte à l’oral ou à l’écrit à titre individuel ou</w:t>
            </w:r>
            <w:r>
              <w:rPr>
                <w:color w:val="000000"/>
                <w:spacing w:val="-19"/>
                <w:sz w:val="22"/>
                <w:szCs w:val="22"/>
              </w:rPr>
              <w:t xml:space="preserve"> </w:t>
            </w:r>
            <w:r>
              <w:rPr>
                <w:color w:val="000000"/>
                <w:sz w:val="22"/>
                <w:szCs w:val="22"/>
              </w:rPr>
              <w:t>collectif.</w:t>
            </w:r>
          </w:p>
          <w:p w:rsidR="00000000" w:rsidRDefault="00B70E99">
            <w:pPr>
              <w:pStyle w:val="TableParagraph"/>
              <w:numPr>
                <w:ilvl w:val="0"/>
                <w:numId w:val="17"/>
              </w:numPr>
              <w:tabs>
                <w:tab w:val="left" w:pos="257"/>
              </w:tabs>
              <w:kinsoku w:val="0"/>
              <w:overflowPunct w:val="0"/>
              <w:spacing w:before="60"/>
              <w:ind w:hanging="172"/>
              <w:rPr>
                <w:color w:val="000000"/>
                <w:sz w:val="22"/>
                <w:szCs w:val="22"/>
              </w:rPr>
            </w:pPr>
            <w:r>
              <w:rPr>
                <w:color w:val="000000"/>
                <w:sz w:val="22"/>
                <w:szCs w:val="22"/>
              </w:rPr>
              <w:t>Travailler en mode</w:t>
            </w:r>
            <w:r>
              <w:rPr>
                <w:color w:val="000000"/>
                <w:spacing w:val="-2"/>
                <w:sz w:val="22"/>
                <w:szCs w:val="22"/>
              </w:rPr>
              <w:t xml:space="preserve"> </w:t>
            </w:r>
            <w:r>
              <w:rPr>
                <w:color w:val="000000"/>
                <w:sz w:val="22"/>
                <w:szCs w:val="22"/>
              </w:rPr>
              <w:t>projet.</w:t>
            </w:r>
          </w:p>
          <w:p w:rsidR="00000000" w:rsidRDefault="00326B2C">
            <w:pPr>
              <w:pStyle w:val="TableParagraph"/>
              <w:kinsoku w:val="0"/>
              <w:overflowPunct w:val="0"/>
              <w:spacing w:before="66"/>
              <w:ind w:left="28" w:right="18"/>
              <w:jc w:val="both"/>
              <w:rPr>
                <w:sz w:val="22"/>
                <w:szCs w:val="22"/>
              </w:rPr>
            </w:pPr>
            <w:r>
              <w:rPr>
                <w:rFonts w:ascii="Times New Roman" w:hAnsi="Times New Roman" w:cs="Times New Roman"/>
                <w:noProof/>
                <w:position w:val="1"/>
              </w:rPr>
              <w:drawing>
                <wp:inline distT="0" distB="0" distL="0" distR="0">
                  <wp:extent cx="207010" cy="15875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00B70E99">
              <w:rPr>
                <w:rFonts w:ascii="Times New Roman" w:hAnsi="Times New Roman" w:cs="Times New Roman"/>
                <w:sz w:val="20"/>
                <w:szCs w:val="20"/>
              </w:rPr>
              <w:t xml:space="preserve"> </w:t>
            </w:r>
            <w:r w:rsidR="00B70E99">
              <w:rPr>
                <w:rFonts w:ascii="Times New Roman" w:hAnsi="Times New Roman" w:cs="Times New Roman"/>
                <w:spacing w:val="-6"/>
                <w:sz w:val="20"/>
                <w:szCs w:val="20"/>
              </w:rPr>
              <w:t xml:space="preserve"> </w:t>
            </w:r>
            <w:r w:rsidR="00B70E99">
              <w:rPr>
                <w:sz w:val="22"/>
                <w:szCs w:val="22"/>
              </w:rPr>
              <w:t>Exemples de mise en œuvre : réaliser un travail collaboratif ou une production collective à l’aide de l’outil numérique pertinent. S’enregistrer pour mieux s’exprimer, mieux lire, mieux</w:t>
            </w:r>
            <w:r w:rsidR="00B70E99">
              <w:rPr>
                <w:spacing w:val="-11"/>
                <w:sz w:val="22"/>
                <w:szCs w:val="22"/>
              </w:rPr>
              <w:t xml:space="preserve"> </w:t>
            </w:r>
            <w:r w:rsidR="00B70E99">
              <w:rPr>
                <w:sz w:val="22"/>
                <w:szCs w:val="22"/>
              </w:rPr>
              <w:t>apprendre…</w:t>
            </w:r>
          </w:p>
        </w:tc>
      </w:tr>
    </w:tbl>
    <w:p w:rsidR="00000000" w:rsidRDefault="00B70E99">
      <w:pPr>
        <w:pStyle w:val="Corpsdetexte"/>
        <w:kinsoku w:val="0"/>
        <w:overflowPunct w:val="0"/>
        <w:rPr>
          <w:sz w:val="20"/>
          <w:szCs w:val="20"/>
        </w:rPr>
      </w:pPr>
    </w:p>
    <w:p w:rsidR="00000000" w:rsidRDefault="00B70E99">
      <w:pPr>
        <w:pStyle w:val="Corpsdetexte"/>
        <w:kinsoku w:val="0"/>
        <w:overflowPunct w:val="0"/>
        <w:spacing w:before="10"/>
        <w:rPr>
          <w:sz w:val="19"/>
          <w:szCs w:val="19"/>
        </w:rPr>
      </w:pPr>
    </w:p>
    <w:p w:rsidR="00000000" w:rsidRDefault="00B70E99">
      <w:pPr>
        <w:pStyle w:val="Titre2"/>
        <w:kinsoku w:val="0"/>
        <w:overflowPunct w:val="0"/>
        <w:spacing w:before="92"/>
        <w:ind w:right="174" w:firstLine="0"/>
        <w:rPr>
          <w:color w:val="17818E"/>
        </w:rPr>
      </w:pPr>
      <w:r>
        <w:rPr>
          <w:color w:val="17818E"/>
        </w:rPr>
        <w:t>Les programmes d’histoire du cycle terminal sont consacrés à l’étude des XIX</w:t>
      </w:r>
      <w:r>
        <w:rPr>
          <w:color w:val="17818E"/>
          <w:vertAlign w:val="superscript"/>
        </w:rPr>
        <w:t>e</w:t>
      </w:r>
      <w:r>
        <w:rPr>
          <w:color w:val="17818E"/>
        </w:rPr>
        <w:t xml:space="preserve"> et XX</w:t>
      </w:r>
      <w:r>
        <w:rPr>
          <w:color w:val="17818E"/>
          <w:vertAlign w:val="superscript"/>
        </w:rPr>
        <w:t>e</w:t>
      </w:r>
      <w:r>
        <w:rPr>
          <w:color w:val="17818E"/>
        </w:rPr>
        <w:t xml:space="preserve"> siècles en France et dans le</w:t>
      </w:r>
      <w:r>
        <w:rPr>
          <w:color w:val="17818E"/>
          <w:spacing w:val="-4"/>
        </w:rPr>
        <w:t xml:space="preserve"> </w:t>
      </w:r>
      <w:r>
        <w:rPr>
          <w:color w:val="17818E"/>
        </w:rPr>
        <w:t>monde.</w:t>
      </w:r>
    </w:p>
    <w:p w:rsidR="00000000" w:rsidRDefault="00B70E99">
      <w:pPr>
        <w:pStyle w:val="Corpsdetexte"/>
        <w:kinsoku w:val="0"/>
        <w:overflowPunct w:val="0"/>
        <w:spacing w:before="119" w:line="242" w:lineRule="auto"/>
        <w:ind w:left="176" w:right="170"/>
        <w:jc w:val="both"/>
      </w:pPr>
      <w:r>
        <w:t>En classe de première, le  programme  «</w:t>
      </w:r>
      <w:r>
        <w:t> </w:t>
      </w:r>
      <w:r>
        <w:rPr>
          <w:b/>
          <w:bCs/>
        </w:rPr>
        <w:t>États et  sociétés en mutations  (XIX</w:t>
      </w:r>
      <w:r>
        <w:rPr>
          <w:b/>
          <w:bCs/>
          <w:vertAlign w:val="superscript"/>
        </w:rPr>
        <w:t>e</w:t>
      </w:r>
      <w:r>
        <w:rPr>
          <w:b/>
          <w:bCs/>
        </w:rPr>
        <w:t xml:space="preserve">  siècle-  1</w:t>
      </w:r>
      <w:r>
        <w:rPr>
          <w:b/>
          <w:bCs/>
          <w:vertAlign w:val="superscript"/>
        </w:rPr>
        <w:t>ère</w:t>
      </w:r>
      <w:r>
        <w:rPr>
          <w:b/>
          <w:bCs/>
        </w:rPr>
        <w:t xml:space="preserve"> moitié du XX</w:t>
      </w:r>
      <w:r>
        <w:rPr>
          <w:b/>
          <w:bCs/>
          <w:vertAlign w:val="superscript"/>
        </w:rPr>
        <w:t>e</w:t>
      </w:r>
      <w:r>
        <w:rPr>
          <w:b/>
          <w:bCs/>
        </w:rPr>
        <w:t xml:space="preserve"> siècle)</w:t>
      </w:r>
      <w:r>
        <w:t> </w:t>
      </w:r>
      <w:r>
        <w:t>» met en évidence l</w:t>
      </w:r>
      <w:r>
        <w:t>es profondes transformations politiques, économiques,</w:t>
      </w:r>
      <w:r>
        <w:rPr>
          <w:spacing w:val="16"/>
        </w:rPr>
        <w:t xml:space="preserve"> </w:t>
      </w:r>
      <w:r>
        <w:t>culturelles</w:t>
      </w:r>
      <w:r>
        <w:rPr>
          <w:spacing w:val="16"/>
        </w:rPr>
        <w:t xml:space="preserve"> </w:t>
      </w:r>
      <w:r>
        <w:t>et</w:t>
      </w:r>
      <w:r>
        <w:rPr>
          <w:spacing w:val="16"/>
        </w:rPr>
        <w:t xml:space="preserve"> </w:t>
      </w:r>
      <w:r>
        <w:t>sociales</w:t>
      </w:r>
      <w:r>
        <w:rPr>
          <w:spacing w:val="18"/>
        </w:rPr>
        <w:t xml:space="preserve"> </w:t>
      </w:r>
      <w:r>
        <w:t>de</w:t>
      </w:r>
      <w:r>
        <w:rPr>
          <w:spacing w:val="16"/>
        </w:rPr>
        <w:t xml:space="preserve"> </w:t>
      </w:r>
      <w:r>
        <w:t>la</w:t>
      </w:r>
      <w:r>
        <w:rPr>
          <w:spacing w:val="15"/>
        </w:rPr>
        <w:t xml:space="preserve"> </w:t>
      </w:r>
      <w:r>
        <w:t>période.</w:t>
      </w:r>
      <w:r>
        <w:rPr>
          <w:spacing w:val="18"/>
        </w:rPr>
        <w:t xml:space="preserve"> </w:t>
      </w:r>
      <w:r>
        <w:t>Deux</w:t>
      </w:r>
      <w:r>
        <w:rPr>
          <w:spacing w:val="14"/>
        </w:rPr>
        <w:t xml:space="preserve"> </w:t>
      </w:r>
      <w:r>
        <w:t>thèmes</w:t>
      </w:r>
      <w:r>
        <w:rPr>
          <w:spacing w:val="15"/>
        </w:rPr>
        <w:t xml:space="preserve"> </w:t>
      </w:r>
      <w:r>
        <w:t>structurent</w:t>
      </w:r>
      <w:r>
        <w:rPr>
          <w:spacing w:val="17"/>
        </w:rPr>
        <w:t xml:space="preserve"> </w:t>
      </w:r>
      <w:r>
        <w:t>l’année :</w:t>
      </w:r>
    </w:p>
    <w:p w:rsidR="00000000" w:rsidRDefault="00B70E99">
      <w:pPr>
        <w:pStyle w:val="Corpsdetexte"/>
        <w:kinsoku w:val="0"/>
        <w:overflowPunct w:val="0"/>
        <w:ind w:left="176" w:right="172"/>
        <w:jc w:val="both"/>
      </w:pPr>
      <w:r>
        <w:t>«</w:t>
      </w:r>
      <w:r>
        <w:t> </w:t>
      </w:r>
      <w:r>
        <w:rPr>
          <w:b/>
          <w:bCs/>
        </w:rPr>
        <w:t>Hommes et femmes au travail,  en  métropole  et  dans  les  colonies  françaises  (XIX</w:t>
      </w:r>
      <w:r>
        <w:rPr>
          <w:b/>
          <w:bCs/>
          <w:vertAlign w:val="superscript"/>
        </w:rPr>
        <w:t>e</w:t>
      </w:r>
      <w:r>
        <w:rPr>
          <w:b/>
          <w:bCs/>
        </w:rPr>
        <w:t xml:space="preserve"> siècle-1</w:t>
      </w:r>
      <w:r>
        <w:rPr>
          <w:b/>
          <w:bCs/>
          <w:vertAlign w:val="superscript"/>
        </w:rPr>
        <w:t>ère</w:t>
      </w:r>
      <w:r>
        <w:rPr>
          <w:b/>
          <w:bCs/>
        </w:rPr>
        <w:t xml:space="preserve"> moitié du XX</w:t>
      </w:r>
      <w:r>
        <w:rPr>
          <w:b/>
          <w:bCs/>
          <w:vertAlign w:val="superscript"/>
        </w:rPr>
        <w:t>e</w:t>
      </w:r>
      <w:r>
        <w:rPr>
          <w:b/>
          <w:bCs/>
        </w:rPr>
        <w:t xml:space="preserve"> siècle)</w:t>
      </w:r>
      <w:r>
        <w:t> </w:t>
      </w:r>
      <w:r>
        <w:t xml:space="preserve">» et </w:t>
      </w:r>
      <w:r>
        <w:t>«</w:t>
      </w:r>
      <w:r>
        <w:t> </w:t>
      </w:r>
      <w:r>
        <w:rPr>
          <w:b/>
          <w:bCs/>
        </w:rPr>
        <w:t>Guerres européennes, guerres mondiales, guerres totales</w:t>
      </w:r>
      <w:r>
        <w:rPr>
          <w:b/>
          <w:bCs/>
          <w:spacing w:val="-5"/>
        </w:rPr>
        <w:t xml:space="preserve"> </w:t>
      </w:r>
      <w:r>
        <w:rPr>
          <w:b/>
          <w:bCs/>
        </w:rPr>
        <w:t>(1914-1945)</w:t>
      </w:r>
      <w:r>
        <w:t> </w:t>
      </w:r>
      <w:r>
        <w:t>».</w:t>
      </w:r>
    </w:p>
    <w:p w:rsidR="00000000" w:rsidRDefault="00B70E99">
      <w:pPr>
        <w:pStyle w:val="Corpsdetexte"/>
        <w:kinsoku w:val="0"/>
        <w:overflowPunct w:val="0"/>
        <w:spacing w:before="53"/>
        <w:ind w:left="176" w:right="171"/>
        <w:jc w:val="both"/>
      </w:pPr>
      <w:r>
        <w:t>Le premier thème poursuit l’étude des transformations du monde du travail dans la continuité du thème «</w:t>
      </w:r>
      <w:r>
        <w:t> </w:t>
      </w:r>
      <w:r>
        <w:rPr>
          <w:b/>
          <w:bCs/>
        </w:rPr>
        <w:t>Métiers, compagnons, compagnonnage et chef-d’œuvre au XIX</w:t>
      </w:r>
      <w:r>
        <w:rPr>
          <w:b/>
          <w:bCs/>
          <w:vertAlign w:val="superscript"/>
        </w:rPr>
        <w:t>e</w:t>
      </w:r>
      <w:r>
        <w:rPr>
          <w:b/>
          <w:bCs/>
        </w:rPr>
        <w:t xml:space="preserve"> siècle</w:t>
      </w:r>
      <w:r>
        <w:t> </w:t>
      </w:r>
      <w:r>
        <w:t>» introduit e</w:t>
      </w:r>
      <w:r>
        <w:t>n classe de seconde. Centré sur les hommes et les femmes au travail en métropole et dans les colonies françaises, il met en valeur la grande diversité du monde des travailleurs : paysans, artisans, ouvriers et employés. Il fait une place à l’expansion du s</w:t>
      </w:r>
      <w:r>
        <w:t>alariat, à la question sociale et aux diverses manières de penser les transformations du travail et du cadre de vie des Français, en métropole et dans les</w:t>
      </w:r>
      <w:r>
        <w:rPr>
          <w:spacing w:val="-11"/>
        </w:rPr>
        <w:t xml:space="preserve"> </w:t>
      </w:r>
      <w:r>
        <w:t>colonies.</w:t>
      </w:r>
    </w:p>
    <w:p w:rsidR="00000000" w:rsidRDefault="00B70E99">
      <w:pPr>
        <w:pStyle w:val="Corpsdetexte"/>
        <w:kinsoku w:val="0"/>
        <w:overflowPunct w:val="0"/>
        <w:spacing w:before="61"/>
        <w:ind w:left="176" w:right="171"/>
        <w:jc w:val="both"/>
      </w:pPr>
      <w:r>
        <w:t>Le second thème couvre les guerres de la première moitié du XX</w:t>
      </w:r>
      <w:r>
        <w:rPr>
          <w:vertAlign w:val="superscript"/>
        </w:rPr>
        <w:t>e</w:t>
      </w:r>
      <w:r>
        <w:t xml:space="preserve"> siè</w:t>
      </w:r>
      <w:r>
        <w:t>cle. Il met en évidence la mondialisation croissante des conflits qui transforme les représentations de l’espace et du temps. Il souligne la dimension géographique des guerres et la manière dont les hommes  ont vécu ces terribles épreuves. Les génocides pe</w:t>
      </w:r>
      <w:r>
        <w:t>rpétrés pendant les deux guerres mondiales sont particulièrement étudiés.</w:t>
      </w:r>
    </w:p>
    <w:p w:rsidR="00000000" w:rsidRDefault="00B70E99">
      <w:pPr>
        <w:pStyle w:val="Corpsdetexte"/>
        <w:kinsoku w:val="0"/>
        <w:overflowPunct w:val="0"/>
        <w:spacing w:before="58"/>
        <w:ind w:left="176" w:right="174"/>
        <w:jc w:val="both"/>
      </w:pPr>
      <w:r>
        <w:t>En classe terminale, le programme s’intitule «</w:t>
      </w:r>
      <w:r>
        <w:t> </w:t>
      </w:r>
      <w:r>
        <w:rPr>
          <w:b/>
          <w:bCs/>
        </w:rPr>
        <w:t>La France et le monde depuis 1945</w:t>
      </w:r>
      <w:r>
        <w:t> </w:t>
      </w:r>
      <w:r>
        <w:t>». Deux thèmes structurent l’année : «</w:t>
      </w:r>
      <w:r>
        <w:t> </w:t>
      </w:r>
      <w:r>
        <w:rPr>
          <w:b/>
          <w:bCs/>
        </w:rPr>
        <w:t>Le jeu des puissances dans les relations internationales depui</w:t>
      </w:r>
      <w:r>
        <w:rPr>
          <w:b/>
          <w:bCs/>
        </w:rPr>
        <w:t>s 1945</w:t>
      </w:r>
      <w:r>
        <w:t> </w:t>
      </w:r>
      <w:r>
        <w:t>» et «</w:t>
      </w:r>
      <w:r>
        <w:t> </w:t>
      </w:r>
      <w:r>
        <w:rPr>
          <w:b/>
          <w:bCs/>
        </w:rPr>
        <w:t>Vivre en France en démocratie depuis 1945</w:t>
      </w:r>
      <w:r>
        <w:t> </w:t>
      </w:r>
      <w:r>
        <w:t>».</w:t>
      </w:r>
    </w:p>
    <w:p w:rsidR="00000000" w:rsidRDefault="00B70E99">
      <w:pPr>
        <w:pStyle w:val="Corpsdetexte"/>
        <w:kinsoku w:val="0"/>
        <w:overflowPunct w:val="0"/>
        <w:spacing w:before="59"/>
        <w:ind w:left="176" w:right="172"/>
        <w:jc w:val="both"/>
      </w:pPr>
      <w:r>
        <w:t>Dans la continuité du programme de la classe de première, le premier thème, «</w:t>
      </w:r>
      <w:r>
        <w:t> </w:t>
      </w:r>
      <w:r>
        <w:rPr>
          <w:b/>
          <w:bCs/>
        </w:rPr>
        <w:t>Le jeu des puissances dans les relations internationales depuis 1945</w:t>
      </w:r>
      <w:r>
        <w:t> </w:t>
      </w:r>
      <w:r>
        <w:t>», propose une étude synthétique des relations int</w:t>
      </w:r>
      <w:r>
        <w:t>ernationales entre 1945 et les années 2000. Il s’agit de mettre en évidence les grandes lignes d’organisation du monde depuis 1945 et les multiples puissances qui façonnent les relations internationales dans un espace mondialisé. Des liens peuvent être jud</w:t>
      </w:r>
      <w:r>
        <w:t>icieusement établis avec le programme de la classe de</w:t>
      </w:r>
      <w:r>
        <w:rPr>
          <w:spacing w:val="-6"/>
        </w:rPr>
        <w:t xml:space="preserve"> </w:t>
      </w:r>
      <w:r>
        <w:t>seconde.</w:t>
      </w:r>
    </w:p>
    <w:p w:rsidR="00000000" w:rsidRDefault="00B70E99">
      <w:pPr>
        <w:pStyle w:val="Corpsdetexte"/>
        <w:kinsoku w:val="0"/>
        <w:overflowPunct w:val="0"/>
        <w:spacing w:before="62"/>
        <w:ind w:left="176" w:right="171"/>
        <w:jc w:val="both"/>
      </w:pPr>
      <w:r>
        <w:t>Le second thème, «</w:t>
      </w:r>
      <w:r>
        <w:t> </w:t>
      </w:r>
      <w:r>
        <w:rPr>
          <w:b/>
          <w:bCs/>
        </w:rPr>
        <w:t>Vivre en France en démocratie depuis 1945</w:t>
      </w:r>
      <w:r>
        <w:t> </w:t>
      </w:r>
      <w:r>
        <w:t>», s’intéresse à la France depuis 1945 en mettant l’accent sur la modernisation de la démocratie franç</w:t>
      </w:r>
      <w:r>
        <w:t>aise, la stabilisation des institutions républicaines et les défis de société auxquels le pays est aujourd’hui confronté. Par ailleurs, le thème poursuit l’étude des transformations du monde du travail amorcée en classe de</w:t>
      </w:r>
      <w:r>
        <w:rPr>
          <w:spacing w:val="-3"/>
        </w:rPr>
        <w:t xml:space="preserve"> </w:t>
      </w:r>
      <w:r>
        <w:t>première.</w:t>
      </w:r>
    </w:p>
    <w:p w:rsidR="00000000" w:rsidRDefault="00B70E99">
      <w:pPr>
        <w:pStyle w:val="Corpsdetexte"/>
        <w:kinsoku w:val="0"/>
        <w:overflowPunct w:val="0"/>
        <w:spacing w:before="62"/>
        <w:ind w:left="176" w:right="171"/>
        <w:jc w:val="both"/>
        <w:sectPr w:rsidR="00000000">
          <w:pgSz w:w="11910" w:h="16840"/>
          <w:pgMar w:top="1660" w:right="1240" w:bottom="1040" w:left="1240" w:header="200" w:footer="847" w:gutter="0"/>
          <w:cols w:space="720"/>
          <w:noEndnote/>
        </w:sectPr>
      </w:pPr>
    </w:p>
    <w:p w:rsidR="00000000" w:rsidRDefault="00B70E99">
      <w:pPr>
        <w:pStyle w:val="Corpsdetexte"/>
        <w:kinsoku w:val="0"/>
        <w:overflowPunct w:val="0"/>
        <w:spacing w:before="3"/>
        <w:rPr>
          <w:sz w:val="12"/>
          <w:szCs w:val="12"/>
        </w:rPr>
      </w:pPr>
    </w:p>
    <w:p w:rsidR="00000000" w:rsidRDefault="00B70E99">
      <w:pPr>
        <w:pStyle w:val="Titre2"/>
        <w:kinsoku w:val="0"/>
        <w:overflowPunct w:val="0"/>
        <w:spacing w:before="92"/>
        <w:ind w:right="175" w:firstLine="0"/>
        <w:rPr>
          <w:color w:val="17818E"/>
        </w:rPr>
      </w:pPr>
      <w:r>
        <w:rPr>
          <w:color w:val="17818E"/>
        </w:rPr>
        <w:t>Les programmes de géographie du cycle terminal sont consacrés à l’étude des recompositions du monde à différentes échelles et aux défis posés par les changements globaux.</w:t>
      </w:r>
    </w:p>
    <w:p w:rsidR="00000000" w:rsidRDefault="00B70E99">
      <w:pPr>
        <w:pStyle w:val="Corpsdetexte"/>
        <w:kinsoku w:val="0"/>
        <w:overflowPunct w:val="0"/>
        <w:spacing w:before="79"/>
        <w:ind w:left="176" w:right="171"/>
        <w:jc w:val="both"/>
      </w:pPr>
      <w:r>
        <w:t>En classe de première, le programme «</w:t>
      </w:r>
      <w:r>
        <w:t> </w:t>
      </w:r>
      <w:r>
        <w:rPr>
          <w:b/>
          <w:bCs/>
        </w:rPr>
        <w:t>Recompositions du mon</w:t>
      </w:r>
      <w:r>
        <w:rPr>
          <w:b/>
          <w:bCs/>
        </w:rPr>
        <w:t>de</w:t>
      </w:r>
      <w:r>
        <w:t> </w:t>
      </w:r>
      <w:r>
        <w:t>» propose d’aborder deux recompositions, l’une proche, l’autre plus lointaine pour les élèves. Le thème «</w:t>
      </w:r>
      <w:r>
        <w:t> </w:t>
      </w:r>
      <w:r>
        <w:rPr>
          <w:b/>
          <w:bCs/>
        </w:rPr>
        <w:t>La recomposition du territoire urbain en France : métropolisation et périurbanisation</w:t>
      </w:r>
      <w:r>
        <w:t> </w:t>
      </w:r>
      <w:r>
        <w:t>» s’intéresse notamment au processus de périurbanisation. Phé</w:t>
      </w:r>
      <w:r>
        <w:t>nomène mondial, ce  processus est étudié sur le territoire</w:t>
      </w:r>
      <w:r>
        <w:rPr>
          <w:spacing w:val="-8"/>
        </w:rPr>
        <w:t xml:space="preserve"> </w:t>
      </w:r>
      <w:r>
        <w:t>national.</w:t>
      </w:r>
    </w:p>
    <w:p w:rsidR="00000000" w:rsidRDefault="00B70E99">
      <w:pPr>
        <w:pStyle w:val="Corpsdetexte"/>
        <w:kinsoku w:val="0"/>
        <w:overflowPunct w:val="0"/>
        <w:spacing w:before="60"/>
        <w:ind w:left="176" w:right="174"/>
        <w:jc w:val="both"/>
      </w:pPr>
      <w:r>
        <w:t>Le thème «</w:t>
      </w:r>
      <w:r>
        <w:t> </w:t>
      </w:r>
      <w:r>
        <w:rPr>
          <w:b/>
          <w:bCs/>
        </w:rPr>
        <w:t>L’Afrique, un continent en recomposition</w:t>
      </w:r>
      <w:r>
        <w:t> </w:t>
      </w:r>
      <w:r>
        <w:t>» met en évidence les dynamiques démographiques, économiques et territoriales qui caractérisent le continent africain.</w:t>
      </w:r>
    </w:p>
    <w:p w:rsidR="00000000" w:rsidRDefault="00B70E99">
      <w:pPr>
        <w:pStyle w:val="Corpsdetexte"/>
        <w:kinsoku w:val="0"/>
        <w:overflowPunct w:val="0"/>
        <w:spacing w:before="63"/>
        <w:ind w:left="176" w:right="174"/>
        <w:jc w:val="both"/>
      </w:pPr>
      <w:r>
        <w:t>Ces recompositio</w:t>
      </w:r>
      <w:r>
        <w:t>ns amènent à interroger les modes de développement, le choix dans les aménagements au regard des besoins des hommes et des objectifs de développement durable. Ces éléments peuvent être réinvestis en classe terminale.</w:t>
      </w:r>
    </w:p>
    <w:p w:rsidR="00000000" w:rsidRDefault="00B70E99">
      <w:pPr>
        <w:pStyle w:val="Corpsdetexte"/>
        <w:kinsoku w:val="0"/>
        <w:overflowPunct w:val="0"/>
        <w:spacing w:before="58"/>
        <w:ind w:left="176" w:right="171"/>
        <w:jc w:val="both"/>
      </w:pPr>
      <w:r>
        <w:t>En classe terminale, le programme «</w:t>
      </w:r>
      <w:r>
        <w:t> </w:t>
      </w:r>
      <w:r>
        <w:rPr>
          <w:b/>
          <w:bCs/>
        </w:rPr>
        <w:t>Les</w:t>
      </w:r>
      <w:r>
        <w:rPr>
          <w:b/>
          <w:bCs/>
        </w:rPr>
        <w:t xml:space="preserve"> Hommes face aux changements globaux</w:t>
      </w:r>
      <w:r>
        <w:t> </w:t>
      </w:r>
      <w:r>
        <w:t>» étudie la transformation des activités économiques et des pratiques sociales pour répondre aux défis des changements imprimés aux écosystèmes par l’anthropisation. Entendus comme liés au changement des conditions clim</w:t>
      </w:r>
      <w:r>
        <w:t xml:space="preserve">atiques et aux changements imprimés aux écosystèmes par les activités humaines, les changements globaux posent des défis mondiaux. Pour répondre à ces défis, l’Organisation des Nations unies a défini en septembre 2015 dix-sept </w:t>
      </w:r>
      <w:r>
        <w:rPr>
          <w:b/>
          <w:bCs/>
        </w:rPr>
        <w:t>objectifs de développement du</w:t>
      </w:r>
      <w:r>
        <w:rPr>
          <w:b/>
          <w:bCs/>
        </w:rPr>
        <w:t>rable</w:t>
      </w:r>
      <w:r>
        <w:t>, interdépendants, constituant les leviers pour parvenir à une situation mondiale qui permette d’envisager un avenir meilleur et plus durable pour tous.</w:t>
      </w:r>
    </w:p>
    <w:p w:rsidR="00000000" w:rsidRDefault="00B70E99">
      <w:pPr>
        <w:pStyle w:val="Corpsdetexte"/>
        <w:kinsoku w:val="0"/>
        <w:overflowPunct w:val="0"/>
        <w:spacing w:before="61"/>
        <w:ind w:left="176" w:right="171"/>
        <w:jc w:val="both"/>
      </w:pPr>
      <w:r>
        <w:t>Le programme annuel  est  structuré  autour  de  deux  thèmes :  «</w:t>
      </w:r>
      <w:r>
        <w:t> </w:t>
      </w:r>
      <w:r>
        <w:rPr>
          <w:b/>
          <w:bCs/>
        </w:rPr>
        <w:t>L’accès  aux  ressources pour p</w:t>
      </w:r>
      <w:r>
        <w:rPr>
          <w:b/>
          <w:bCs/>
        </w:rPr>
        <w:t>roduire, consommer, se loger et se déplacer</w:t>
      </w:r>
      <w:r>
        <w:t> </w:t>
      </w:r>
      <w:r>
        <w:t>» et «</w:t>
      </w:r>
      <w:r>
        <w:t> </w:t>
      </w:r>
      <w:r>
        <w:rPr>
          <w:b/>
          <w:bCs/>
        </w:rPr>
        <w:t>Les sociétés et les risques : anticiper, réagir, se coordonner, s’adapter</w:t>
      </w:r>
      <w:r>
        <w:t> </w:t>
      </w:r>
      <w:r>
        <w:t>». Si les défis sont mondiaux et les exemples puisés dans le monde au choix des professeurs, la France est présente dans chaque thè</w:t>
      </w:r>
      <w:r>
        <w:t>me</w:t>
      </w:r>
      <w:r>
        <w:rPr>
          <w:spacing w:val="-4"/>
        </w:rPr>
        <w:t xml:space="preserve"> </w:t>
      </w:r>
      <w:r>
        <w:t>étudié.</w:t>
      </w:r>
    </w:p>
    <w:p w:rsidR="00000000" w:rsidRDefault="00B70E99">
      <w:pPr>
        <w:pStyle w:val="Corpsdetexte"/>
        <w:kinsoku w:val="0"/>
        <w:overflowPunct w:val="0"/>
        <w:spacing w:before="60"/>
        <w:ind w:left="176" w:right="171"/>
        <w:jc w:val="both"/>
      </w:pPr>
      <w:r>
        <w:t>Le premier thème, «</w:t>
      </w:r>
      <w:r>
        <w:t> </w:t>
      </w:r>
      <w:r>
        <w:rPr>
          <w:b/>
          <w:bCs/>
        </w:rPr>
        <w:t>L’accès aux ressources pour produire, consommer, se loger et se déplacer</w:t>
      </w:r>
      <w:r>
        <w:t> </w:t>
      </w:r>
      <w:r>
        <w:t>», permet d’appréhender les changements globaux et d’interroger leurs enjeux  pour l’aménagement des territoires aux différentes échelles. Le second thè</w:t>
      </w:r>
      <w:r>
        <w:t>me, «</w:t>
      </w:r>
      <w:r>
        <w:t> </w:t>
      </w:r>
      <w:r>
        <w:rPr>
          <w:b/>
          <w:bCs/>
        </w:rPr>
        <w:t>Les sociétés et les risques : anticiper, réagir, se coordonner, s’adapter</w:t>
      </w:r>
      <w:r>
        <w:t> </w:t>
      </w:r>
      <w:r>
        <w:t>», permet de définir les risques et d’étudier les politiques mises en place pour anticiper, réagir et</w:t>
      </w:r>
      <w:r>
        <w:rPr>
          <w:spacing w:val="-22"/>
        </w:rPr>
        <w:t xml:space="preserve"> </w:t>
      </w:r>
      <w:r>
        <w:t>s’adapter.</w:t>
      </w:r>
    </w:p>
    <w:p w:rsidR="00000000" w:rsidRDefault="00B70E99">
      <w:pPr>
        <w:pStyle w:val="Corpsdetexte"/>
        <w:kinsoku w:val="0"/>
        <w:overflowPunct w:val="0"/>
        <w:spacing w:before="62"/>
        <w:ind w:left="176" w:right="171"/>
        <w:jc w:val="both"/>
      </w:pPr>
      <w:r>
        <w:t>Ces deux entré</w:t>
      </w:r>
      <w:r>
        <w:t xml:space="preserve">es ouvrent sur le programme d’enseignement moral et civique de la classe terminale, la réalisation du chef-d’œuvre ou encore les projets transversaux. Les enseignements ainsi dispensés contribuent au renforcement de la démarche de développement durable au </w:t>
      </w:r>
      <w:r>
        <w:t>sein des établissements.</w:t>
      </w:r>
    </w:p>
    <w:p w:rsidR="00000000" w:rsidRDefault="00B70E99">
      <w:pPr>
        <w:pStyle w:val="Corpsdetexte"/>
        <w:kinsoku w:val="0"/>
        <w:overflowPunct w:val="0"/>
        <w:spacing w:before="10"/>
        <w:rPr>
          <w:sz w:val="20"/>
          <w:szCs w:val="20"/>
        </w:rPr>
      </w:pPr>
    </w:p>
    <w:p w:rsidR="00000000" w:rsidRDefault="00B70E99">
      <w:pPr>
        <w:pStyle w:val="Titre2"/>
        <w:kinsoku w:val="0"/>
        <w:overflowPunct w:val="0"/>
        <w:ind w:firstLine="0"/>
        <w:rPr>
          <w:color w:val="17818E"/>
        </w:rPr>
      </w:pPr>
      <w:r>
        <w:rPr>
          <w:color w:val="17818E"/>
        </w:rPr>
        <w:t>L’histoire-géographie et la réalisation du chef-d’œuvre</w:t>
      </w:r>
    </w:p>
    <w:p w:rsidR="00000000" w:rsidRDefault="00B70E99">
      <w:pPr>
        <w:pStyle w:val="Corpsdetexte"/>
        <w:kinsoku w:val="0"/>
        <w:overflowPunct w:val="0"/>
        <w:spacing w:before="78"/>
        <w:ind w:left="176" w:right="170"/>
        <w:jc w:val="both"/>
      </w:pPr>
      <w:r>
        <w:t>En classe de seconde, le thème «</w:t>
      </w:r>
      <w:r>
        <w:t> </w:t>
      </w:r>
      <w:r>
        <w:rPr>
          <w:b/>
          <w:bCs/>
        </w:rPr>
        <w:t>Métiers, compagnons, compagnonnage et chef- d’œuvre au XIX</w:t>
      </w:r>
      <w:r>
        <w:rPr>
          <w:b/>
          <w:bCs/>
          <w:vertAlign w:val="superscript"/>
        </w:rPr>
        <w:t>e</w:t>
      </w:r>
      <w:r>
        <w:rPr>
          <w:b/>
          <w:bCs/>
        </w:rPr>
        <w:t xml:space="preserve"> siècle</w:t>
      </w:r>
      <w:r>
        <w:t> </w:t>
      </w:r>
      <w:r>
        <w:t>» amorce la réflexion sur le chef-d’œuvre, son histoire, son utilité et so</w:t>
      </w:r>
      <w:r>
        <w:t>n sens. Au-delà d’un simple projet qui conduit à une réalisation matérielle ou immatérielle, le chef-d’œuvre est synonyme d’excellence et de reconnaissance par les pairs. Il témoigne de savoirs, de savoir-être et de savoir-faire</w:t>
      </w:r>
      <w:r>
        <w:t> </w:t>
      </w:r>
      <w:r>
        <w:t>; il conduit au développeme</w:t>
      </w:r>
      <w:r>
        <w:t>nt d’une culture et d’un sentiment d’appartenance à une communauté</w:t>
      </w:r>
      <w:r>
        <w:rPr>
          <w:spacing w:val="-5"/>
        </w:rPr>
        <w:t xml:space="preserve"> </w:t>
      </w:r>
      <w:r>
        <w:t>professionnelle.</w:t>
      </w:r>
    </w:p>
    <w:p w:rsidR="00000000" w:rsidRDefault="00B70E99">
      <w:pPr>
        <w:pStyle w:val="Corpsdetexte"/>
        <w:kinsoku w:val="0"/>
        <w:overflowPunct w:val="0"/>
        <w:spacing w:before="61"/>
        <w:ind w:left="176" w:right="170"/>
        <w:jc w:val="both"/>
        <w:rPr>
          <w:b/>
          <w:bCs/>
        </w:rPr>
      </w:pPr>
      <w:r>
        <w:t>À partir de la classe de première, la réalisation du chef-d’œuvre permet à l’élève de poursuivre cette réflexion, d’acquérir des connaissances et de renforcer ses compétenc</w:t>
      </w:r>
      <w:r>
        <w:t>es transversales. Les thèmes d’histoire «</w:t>
      </w:r>
      <w:r>
        <w:t> </w:t>
      </w:r>
      <w:r>
        <w:rPr>
          <w:b/>
          <w:bCs/>
        </w:rPr>
        <w:t>Hommes et femmes au travail, en métropole et dans les colonies françaises (XIX</w:t>
      </w:r>
      <w:r>
        <w:rPr>
          <w:b/>
          <w:bCs/>
          <w:vertAlign w:val="superscript"/>
        </w:rPr>
        <w:t>e</w:t>
      </w:r>
      <w:r>
        <w:rPr>
          <w:b/>
          <w:bCs/>
        </w:rPr>
        <w:t xml:space="preserve"> siècle-1</w:t>
      </w:r>
      <w:r>
        <w:rPr>
          <w:b/>
          <w:bCs/>
          <w:vertAlign w:val="superscript"/>
        </w:rPr>
        <w:t>ère</w:t>
      </w:r>
      <w:r>
        <w:rPr>
          <w:b/>
          <w:bCs/>
        </w:rPr>
        <w:t xml:space="preserve"> moitié du XX</w:t>
      </w:r>
      <w:r>
        <w:rPr>
          <w:b/>
          <w:bCs/>
          <w:vertAlign w:val="superscript"/>
        </w:rPr>
        <w:t>e</w:t>
      </w:r>
      <w:r>
        <w:rPr>
          <w:b/>
          <w:bCs/>
        </w:rPr>
        <w:t xml:space="preserve"> siècle)</w:t>
      </w:r>
      <w:r>
        <w:t> </w:t>
      </w:r>
      <w:r>
        <w:t>» (en classe de première) et «</w:t>
      </w:r>
      <w:r>
        <w:t> </w:t>
      </w:r>
      <w:r>
        <w:rPr>
          <w:b/>
          <w:bCs/>
        </w:rPr>
        <w:t>Vivre en France en démocratie depuis 1945</w:t>
      </w:r>
      <w:r>
        <w:t> </w:t>
      </w:r>
      <w:r>
        <w:t>» (en classe terminale), ce</w:t>
      </w:r>
      <w:r>
        <w:t>lui  de géographie «</w:t>
      </w:r>
      <w:r>
        <w:t> </w:t>
      </w:r>
      <w:r>
        <w:rPr>
          <w:b/>
          <w:bCs/>
        </w:rPr>
        <w:t>La recomposition du territoire urbain en France : métropolisation</w:t>
      </w:r>
      <w:r>
        <w:rPr>
          <w:b/>
          <w:bCs/>
          <w:spacing w:val="-17"/>
        </w:rPr>
        <w:t xml:space="preserve"> </w:t>
      </w:r>
      <w:r>
        <w:rPr>
          <w:b/>
          <w:bCs/>
        </w:rPr>
        <w:t>et</w:t>
      </w:r>
    </w:p>
    <w:p w:rsidR="00000000" w:rsidRDefault="00B70E99">
      <w:pPr>
        <w:pStyle w:val="Corpsdetexte"/>
        <w:kinsoku w:val="0"/>
        <w:overflowPunct w:val="0"/>
        <w:spacing w:before="61"/>
        <w:ind w:left="176" w:right="170"/>
        <w:jc w:val="both"/>
        <w:rPr>
          <w:b/>
          <w:bCs/>
        </w:rPr>
        <w:sectPr w:rsidR="00000000">
          <w:pgSz w:w="11910" w:h="16840"/>
          <w:pgMar w:top="1660" w:right="1240" w:bottom="1120" w:left="1240" w:header="200" w:footer="847" w:gutter="0"/>
          <w:cols w:space="720"/>
          <w:noEndnote/>
        </w:sectPr>
      </w:pPr>
    </w:p>
    <w:p w:rsidR="00000000" w:rsidRDefault="00B70E99">
      <w:pPr>
        <w:pStyle w:val="Corpsdetexte"/>
        <w:kinsoku w:val="0"/>
        <w:overflowPunct w:val="0"/>
        <w:rPr>
          <w:b/>
          <w:bCs/>
          <w:sz w:val="12"/>
          <w:szCs w:val="12"/>
        </w:rPr>
      </w:pPr>
    </w:p>
    <w:p w:rsidR="00000000" w:rsidRDefault="00B70E99">
      <w:pPr>
        <w:pStyle w:val="Corpsdetexte"/>
        <w:kinsoku w:val="0"/>
        <w:overflowPunct w:val="0"/>
        <w:spacing w:before="94"/>
        <w:ind w:left="176" w:right="174"/>
        <w:jc w:val="both"/>
      </w:pPr>
      <w:r>
        <w:rPr>
          <w:b/>
          <w:bCs/>
        </w:rPr>
        <w:t>périurbanisation</w:t>
      </w:r>
      <w:r>
        <w:t> </w:t>
      </w:r>
      <w:r>
        <w:t>» (en classe de première), ainsi que le thème annuel de géographie de la classe terminale, «</w:t>
      </w:r>
      <w:r>
        <w:t> </w:t>
      </w:r>
      <w:r>
        <w:rPr>
          <w:b/>
          <w:bCs/>
        </w:rPr>
        <w:t>Les Hommes face aux changement</w:t>
      </w:r>
      <w:r>
        <w:rPr>
          <w:b/>
          <w:bCs/>
        </w:rPr>
        <w:t>s globaux</w:t>
      </w:r>
      <w:r>
        <w:t> </w:t>
      </w:r>
      <w:r>
        <w:t>», s’inscrivent pleinement dans cette démarche qui vise à permettre à l’élève de se construire tout en façonnant sa culture professionnelle. Ces thèmes sont l’occasion d’évoquer en particulier le métier choisi par l’élève, son histoire, ses évolu</w:t>
      </w:r>
      <w:r>
        <w:t>tions et les réponses qu’apportent les filières professionnelles aux défis posés par les changements</w:t>
      </w:r>
      <w:r>
        <w:rPr>
          <w:spacing w:val="-7"/>
        </w:rPr>
        <w:t xml:space="preserve"> </w:t>
      </w:r>
      <w:r>
        <w:t>globaux.</w:t>
      </w:r>
    </w:p>
    <w:p w:rsidR="00000000" w:rsidRDefault="00B70E99">
      <w:pPr>
        <w:pStyle w:val="Corpsdetexte"/>
        <w:kinsoku w:val="0"/>
        <w:overflowPunct w:val="0"/>
        <w:spacing w:before="64"/>
        <w:ind w:left="176" w:right="173"/>
        <w:jc w:val="both"/>
      </w:pPr>
      <w:r>
        <w:t>Cette mise en perspective historique et géographique contribue à donner du sens à la conception du chef-d’œuvre et enrichit sa réalisation d’une i</w:t>
      </w:r>
      <w:r>
        <w:t>ndispensable dimension civique et culturelle.</w:t>
      </w:r>
    </w:p>
    <w:p w:rsidR="00000000" w:rsidRDefault="00B70E99">
      <w:pPr>
        <w:pStyle w:val="Corpsdetexte"/>
        <w:kinsoku w:val="0"/>
        <w:overflowPunct w:val="0"/>
        <w:spacing w:before="11"/>
        <w:rPr>
          <w:sz w:val="30"/>
          <w:szCs w:val="30"/>
        </w:rPr>
      </w:pPr>
    </w:p>
    <w:p w:rsidR="00000000" w:rsidRDefault="00B70E99">
      <w:pPr>
        <w:pStyle w:val="Titre1"/>
        <w:kinsoku w:val="0"/>
        <w:overflowPunct w:val="0"/>
        <w:ind w:right="177"/>
        <w:rPr>
          <w:color w:val="17818E"/>
        </w:rPr>
      </w:pPr>
      <w:r>
        <w:rPr>
          <w:color w:val="17818E"/>
        </w:rPr>
        <w:t>Programme  d’histoire :  États  et  sociétés  en  mutations   (XIX</w:t>
      </w:r>
      <w:r>
        <w:rPr>
          <w:color w:val="17818E"/>
          <w:vertAlign w:val="superscript"/>
        </w:rPr>
        <w:t>e</w:t>
      </w:r>
      <w:r>
        <w:rPr>
          <w:color w:val="17818E"/>
        </w:rPr>
        <w:t xml:space="preserve"> siècle-1</w:t>
      </w:r>
      <w:r>
        <w:rPr>
          <w:color w:val="17818E"/>
          <w:vertAlign w:val="superscript"/>
        </w:rPr>
        <w:t>ère</w:t>
      </w:r>
      <w:r>
        <w:rPr>
          <w:color w:val="17818E"/>
        </w:rPr>
        <w:t xml:space="preserve"> moitié du XX</w:t>
      </w:r>
      <w:r>
        <w:rPr>
          <w:color w:val="17818E"/>
          <w:vertAlign w:val="superscript"/>
        </w:rPr>
        <w:t>e</w:t>
      </w:r>
      <w:r>
        <w:rPr>
          <w:color w:val="17818E"/>
        </w:rPr>
        <w:t xml:space="preserve"> siècle)</w:t>
      </w:r>
    </w:p>
    <w:p w:rsidR="00000000" w:rsidRDefault="00B70E99">
      <w:pPr>
        <w:pStyle w:val="Corpsdetexte"/>
        <w:kinsoku w:val="0"/>
        <w:overflowPunct w:val="0"/>
        <w:spacing w:before="9"/>
        <w:rPr>
          <w:b/>
          <w:bCs/>
          <w:sz w:val="10"/>
          <w:szCs w:val="10"/>
        </w:rPr>
      </w:pPr>
    </w:p>
    <w:tbl>
      <w:tblPr>
        <w:tblW w:w="0" w:type="auto"/>
        <w:tblInd w:w="124" w:type="dxa"/>
        <w:tblLayout w:type="fixed"/>
        <w:tblCellMar>
          <w:left w:w="0" w:type="dxa"/>
          <w:right w:w="0" w:type="dxa"/>
        </w:tblCellMar>
        <w:tblLook w:val="0000" w:firstRow="0" w:lastRow="0" w:firstColumn="0" w:lastColumn="0" w:noHBand="0" w:noVBand="0"/>
      </w:tblPr>
      <w:tblGrid>
        <w:gridCol w:w="9189"/>
      </w:tblGrid>
      <w:tr w:rsidR="00000000">
        <w:tblPrEx>
          <w:tblCellMar>
            <w:top w:w="0" w:type="dxa"/>
            <w:left w:w="0" w:type="dxa"/>
            <w:bottom w:w="0" w:type="dxa"/>
            <w:right w:w="0" w:type="dxa"/>
          </w:tblCellMar>
        </w:tblPrEx>
        <w:trPr>
          <w:trHeight w:val="684"/>
        </w:trPr>
        <w:tc>
          <w:tcPr>
            <w:tcW w:w="9189" w:type="dxa"/>
            <w:tcBorders>
              <w:top w:val="single" w:sz="4" w:space="0" w:color="000000"/>
              <w:left w:val="single" w:sz="4" w:space="0" w:color="000000"/>
              <w:bottom w:val="single" w:sz="4" w:space="0" w:color="000000"/>
              <w:right w:val="single" w:sz="4" w:space="0" w:color="000000"/>
            </w:tcBorders>
            <w:shd w:val="clear" w:color="auto" w:fill="C3EEF5"/>
          </w:tcPr>
          <w:p w:rsidR="00000000" w:rsidRDefault="00B70E99">
            <w:pPr>
              <w:pStyle w:val="TableParagraph"/>
              <w:kinsoku w:val="0"/>
              <w:overflowPunct w:val="0"/>
              <w:spacing w:before="84"/>
              <w:ind w:left="2693" w:right="99" w:hanging="2571"/>
              <w:rPr>
                <w:b/>
                <w:bCs/>
                <w:sz w:val="22"/>
                <w:szCs w:val="22"/>
              </w:rPr>
            </w:pPr>
            <w:r>
              <w:rPr>
                <w:b/>
                <w:bCs/>
                <w:sz w:val="22"/>
                <w:szCs w:val="22"/>
              </w:rPr>
              <w:t>Thème 1 : Hommes et femmes au travail en mé</w:t>
            </w:r>
            <w:r>
              <w:rPr>
                <w:b/>
                <w:bCs/>
                <w:sz w:val="22"/>
                <w:szCs w:val="22"/>
              </w:rPr>
              <w:t>tropole et dans les colonies françaises (XIX</w:t>
            </w:r>
            <w:r>
              <w:rPr>
                <w:b/>
                <w:bCs/>
                <w:sz w:val="22"/>
                <w:szCs w:val="22"/>
                <w:vertAlign w:val="superscript"/>
              </w:rPr>
              <w:t>e</w:t>
            </w:r>
            <w:r>
              <w:rPr>
                <w:b/>
                <w:bCs/>
                <w:sz w:val="22"/>
                <w:szCs w:val="22"/>
              </w:rPr>
              <w:t xml:space="preserve"> siècle-1</w:t>
            </w:r>
            <w:r>
              <w:rPr>
                <w:b/>
                <w:bCs/>
                <w:sz w:val="22"/>
                <w:szCs w:val="22"/>
                <w:vertAlign w:val="superscript"/>
              </w:rPr>
              <w:t>ere</w:t>
            </w:r>
            <w:r>
              <w:rPr>
                <w:b/>
                <w:bCs/>
                <w:sz w:val="22"/>
                <w:szCs w:val="22"/>
              </w:rPr>
              <w:t xml:space="preserve"> moitié du XX</w:t>
            </w:r>
            <w:r>
              <w:rPr>
                <w:b/>
                <w:bCs/>
                <w:sz w:val="22"/>
                <w:szCs w:val="22"/>
                <w:vertAlign w:val="superscript"/>
              </w:rPr>
              <w:t>e</w:t>
            </w:r>
            <w:r>
              <w:rPr>
                <w:b/>
                <w:bCs/>
                <w:sz w:val="22"/>
                <w:szCs w:val="22"/>
              </w:rPr>
              <w:t xml:space="preserve"> siècle)</w:t>
            </w:r>
          </w:p>
        </w:tc>
      </w:tr>
      <w:tr w:rsidR="00000000">
        <w:tblPrEx>
          <w:tblCellMar>
            <w:top w:w="0" w:type="dxa"/>
            <w:left w:w="0" w:type="dxa"/>
            <w:bottom w:w="0" w:type="dxa"/>
            <w:right w:w="0" w:type="dxa"/>
          </w:tblCellMar>
        </w:tblPrEx>
        <w:trPr>
          <w:trHeight w:val="9187"/>
        </w:trPr>
        <w:tc>
          <w:tcPr>
            <w:tcW w:w="9189"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67"/>
              <w:ind w:right="43"/>
              <w:jc w:val="both"/>
              <w:rPr>
                <w:sz w:val="22"/>
                <w:szCs w:val="22"/>
              </w:rPr>
            </w:pPr>
            <w:r>
              <w:rPr>
                <w:sz w:val="22"/>
                <w:szCs w:val="22"/>
              </w:rPr>
              <w:t>Le monde du travail connaît de profondes transformations dans un contexte d</w:t>
            </w:r>
            <w:r>
              <w:rPr>
                <w:b/>
                <w:bCs/>
                <w:sz w:val="22"/>
                <w:szCs w:val="22"/>
              </w:rPr>
              <w:t>’industrialisation</w:t>
            </w:r>
            <w:r>
              <w:rPr>
                <w:sz w:val="22"/>
                <w:szCs w:val="22"/>
              </w:rPr>
              <w:t xml:space="preserve">*, d’urbanisation, de développement de </w:t>
            </w:r>
            <w:r>
              <w:rPr>
                <w:b/>
                <w:bCs/>
                <w:sz w:val="22"/>
                <w:szCs w:val="22"/>
              </w:rPr>
              <w:t>l’instruction publique</w:t>
            </w:r>
            <w:r>
              <w:rPr>
                <w:sz w:val="22"/>
                <w:szCs w:val="22"/>
              </w:rPr>
              <w:t>* et de formation pro</w:t>
            </w:r>
            <w:r>
              <w:rPr>
                <w:sz w:val="22"/>
                <w:szCs w:val="22"/>
              </w:rPr>
              <w:t>fessionnelle.</w:t>
            </w:r>
          </w:p>
          <w:p w:rsidR="00000000" w:rsidRDefault="00B70E99">
            <w:pPr>
              <w:pStyle w:val="TableParagraph"/>
              <w:numPr>
                <w:ilvl w:val="0"/>
                <w:numId w:val="16"/>
              </w:numPr>
              <w:tabs>
                <w:tab w:val="left" w:pos="286"/>
              </w:tabs>
              <w:kinsoku w:val="0"/>
              <w:overflowPunct w:val="0"/>
              <w:spacing w:before="71" w:line="237" w:lineRule="auto"/>
              <w:ind w:right="42"/>
              <w:jc w:val="both"/>
              <w:rPr>
                <w:color w:val="000000"/>
                <w:sz w:val="22"/>
                <w:szCs w:val="22"/>
              </w:rPr>
            </w:pPr>
            <w:r>
              <w:rPr>
                <w:color w:val="000000"/>
                <w:sz w:val="22"/>
                <w:szCs w:val="22"/>
              </w:rPr>
              <w:t xml:space="preserve">Le travail de la terre constitue le premier secteur d’activité en France : </w:t>
            </w:r>
            <w:r>
              <w:rPr>
                <w:b/>
                <w:bCs/>
                <w:color w:val="000000"/>
                <w:sz w:val="22"/>
                <w:szCs w:val="22"/>
              </w:rPr>
              <w:t>l’agriculture</w:t>
            </w:r>
            <w:r>
              <w:rPr>
                <w:color w:val="000000"/>
                <w:sz w:val="22"/>
                <w:szCs w:val="22"/>
              </w:rPr>
              <w:t xml:space="preserve">* est </w:t>
            </w:r>
            <w:r>
              <w:rPr>
                <w:color w:val="000000"/>
                <w:spacing w:val="-33"/>
                <w:sz w:val="22"/>
                <w:szCs w:val="22"/>
              </w:rPr>
              <w:t xml:space="preserve">le </w:t>
            </w:r>
            <w:r>
              <w:rPr>
                <w:color w:val="000000"/>
                <w:sz w:val="22"/>
                <w:szCs w:val="22"/>
              </w:rPr>
              <w:t>secteur d’emploi dominant jusqu’aux années 1930. Fermiers, petits propriétaires, salariés agricoles, journaliers et travailleurs sans terre, dome</w:t>
            </w:r>
            <w:r>
              <w:rPr>
                <w:color w:val="000000"/>
                <w:sz w:val="22"/>
                <w:szCs w:val="22"/>
              </w:rPr>
              <w:t>stiques composent un monde diversifié caractérisé en partie par la pluriactivité (paysans-ouvriers, paysans-artisans). Dans l’entre-deux-guerres, la mécanisation gagne progressivement les campagnes ainsi que l’usage des premiers engrais chimiques, amorçant</w:t>
            </w:r>
            <w:r>
              <w:rPr>
                <w:color w:val="000000"/>
                <w:sz w:val="22"/>
                <w:szCs w:val="22"/>
              </w:rPr>
              <w:t xml:space="preserve"> ainsi des transformations dans le travail de la</w:t>
            </w:r>
            <w:r>
              <w:rPr>
                <w:color w:val="000000"/>
                <w:spacing w:val="-1"/>
                <w:sz w:val="22"/>
                <w:szCs w:val="22"/>
              </w:rPr>
              <w:t xml:space="preserve"> </w:t>
            </w:r>
            <w:r>
              <w:rPr>
                <w:color w:val="000000"/>
                <w:sz w:val="22"/>
                <w:szCs w:val="22"/>
              </w:rPr>
              <w:t>terre.</w:t>
            </w:r>
          </w:p>
          <w:p w:rsidR="00000000" w:rsidRDefault="00B70E99">
            <w:pPr>
              <w:pStyle w:val="TableParagraph"/>
              <w:numPr>
                <w:ilvl w:val="0"/>
                <w:numId w:val="16"/>
              </w:numPr>
              <w:tabs>
                <w:tab w:val="left" w:pos="286"/>
              </w:tabs>
              <w:kinsoku w:val="0"/>
              <w:overflowPunct w:val="0"/>
              <w:spacing w:before="71" w:line="232" w:lineRule="auto"/>
              <w:ind w:right="44"/>
              <w:jc w:val="both"/>
              <w:rPr>
                <w:color w:val="000000"/>
                <w:sz w:val="22"/>
                <w:szCs w:val="22"/>
              </w:rPr>
            </w:pPr>
            <w:r>
              <w:rPr>
                <w:color w:val="000000"/>
                <w:sz w:val="22"/>
                <w:szCs w:val="22"/>
              </w:rPr>
              <w:t xml:space="preserve">Dans les villes comme dans les campagnes, les métiers de </w:t>
            </w:r>
            <w:r>
              <w:rPr>
                <w:b/>
                <w:bCs/>
                <w:color w:val="000000"/>
                <w:sz w:val="22"/>
                <w:szCs w:val="22"/>
              </w:rPr>
              <w:t>l’artisanat</w:t>
            </w:r>
            <w:r>
              <w:rPr>
                <w:color w:val="000000"/>
                <w:sz w:val="22"/>
                <w:szCs w:val="22"/>
              </w:rPr>
              <w:t xml:space="preserve">* évoluent </w:t>
            </w:r>
            <w:r>
              <w:rPr>
                <w:color w:val="000000"/>
                <w:spacing w:val="-20"/>
                <w:sz w:val="22"/>
                <w:szCs w:val="22"/>
              </w:rPr>
              <w:t xml:space="preserve">sous </w:t>
            </w:r>
            <w:r>
              <w:rPr>
                <w:color w:val="000000"/>
                <w:sz w:val="22"/>
                <w:szCs w:val="22"/>
              </w:rPr>
              <w:t>l’effet des nouvelles techniques et de la concurrence de l’industrie. Le développement du chemin de fer et l’amélior</w:t>
            </w:r>
            <w:r>
              <w:rPr>
                <w:color w:val="000000"/>
                <w:sz w:val="22"/>
                <w:szCs w:val="22"/>
              </w:rPr>
              <w:t>ation des routes, la crise économique de la fin du XIX</w:t>
            </w:r>
            <w:r>
              <w:rPr>
                <w:color w:val="000000"/>
                <w:sz w:val="22"/>
                <w:szCs w:val="22"/>
                <w:vertAlign w:val="superscript"/>
              </w:rPr>
              <w:t>e</w:t>
            </w:r>
            <w:r>
              <w:rPr>
                <w:color w:val="000000"/>
                <w:sz w:val="22"/>
                <w:szCs w:val="22"/>
              </w:rPr>
              <w:t xml:space="preserve"> siècle et l’essor de la domesticité dans la bourgeoisie urbaine accentuent </w:t>
            </w:r>
            <w:r>
              <w:rPr>
                <w:b/>
                <w:bCs/>
                <w:color w:val="000000"/>
                <w:sz w:val="22"/>
                <w:szCs w:val="22"/>
              </w:rPr>
              <w:t>l’exode</w:t>
            </w:r>
            <w:r>
              <w:rPr>
                <w:b/>
                <w:bCs/>
                <w:color w:val="000000"/>
                <w:spacing w:val="-14"/>
                <w:sz w:val="22"/>
                <w:szCs w:val="22"/>
              </w:rPr>
              <w:t xml:space="preserve"> </w:t>
            </w:r>
            <w:r>
              <w:rPr>
                <w:b/>
                <w:bCs/>
                <w:color w:val="000000"/>
                <w:sz w:val="22"/>
                <w:szCs w:val="22"/>
              </w:rPr>
              <w:t>rural</w:t>
            </w:r>
            <w:r>
              <w:rPr>
                <w:color w:val="000000"/>
                <w:sz w:val="22"/>
                <w:szCs w:val="22"/>
              </w:rPr>
              <w:t>*.</w:t>
            </w:r>
          </w:p>
          <w:p w:rsidR="00000000" w:rsidRDefault="00B70E99">
            <w:pPr>
              <w:pStyle w:val="TableParagraph"/>
              <w:numPr>
                <w:ilvl w:val="0"/>
                <w:numId w:val="16"/>
              </w:numPr>
              <w:tabs>
                <w:tab w:val="left" w:pos="286"/>
              </w:tabs>
              <w:kinsoku w:val="0"/>
              <w:overflowPunct w:val="0"/>
              <w:spacing w:before="80" w:line="235" w:lineRule="auto"/>
              <w:ind w:right="43"/>
              <w:jc w:val="both"/>
              <w:rPr>
                <w:color w:val="000000"/>
                <w:sz w:val="22"/>
                <w:szCs w:val="22"/>
              </w:rPr>
            </w:pPr>
            <w:r>
              <w:rPr>
                <w:color w:val="000000"/>
                <w:sz w:val="22"/>
                <w:szCs w:val="22"/>
              </w:rPr>
              <w:t>Le travail à l’</w:t>
            </w:r>
            <w:r>
              <w:rPr>
                <w:b/>
                <w:bCs/>
                <w:color w:val="000000"/>
                <w:sz w:val="22"/>
                <w:szCs w:val="22"/>
              </w:rPr>
              <w:t>usine</w:t>
            </w:r>
            <w:r>
              <w:rPr>
                <w:color w:val="000000"/>
                <w:sz w:val="22"/>
                <w:szCs w:val="22"/>
              </w:rPr>
              <w:t>* apparaît au XIX</w:t>
            </w:r>
            <w:r>
              <w:rPr>
                <w:color w:val="000000"/>
                <w:sz w:val="22"/>
                <w:szCs w:val="22"/>
                <w:vertAlign w:val="superscript"/>
              </w:rPr>
              <w:t>e</w:t>
            </w:r>
            <w:r>
              <w:rPr>
                <w:color w:val="000000"/>
                <w:sz w:val="22"/>
                <w:szCs w:val="22"/>
              </w:rPr>
              <w:t xml:space="preserve"> siècle. Les ouvriers connaissent de longues </w:t>
            </w:r>
            <w:r>
              <w:rPr>
                <w:color w:val="000000"/>
                <w:spacing w:val="-10"/>
                <w:sz w:val="22"/>
                <w:szCs w:val="22"/>
              </w:rPr>
              <w:t xml:space="preserve">journées </w:t>
            </w:r>
            <w:r>
              <w:rPr>
                <w:color w:val="000000"/>
                <w:sz w:val="22"/>
                <w:szCs w:val="22"/>
              </w:rPr>
              <w:t>de travail, notam</w:t>
            </w:r>
            <w:r>
              <w:rPr>
                <w:color w:val="000000"/>
                <w:sz w:val="22"/>
                <w:szCs w:val="22"/>
              </w:rPr>
              <w:t>ment dans les filatures et les mines avec des salaires très bas. Dans la seconde moitié du XIX</w:t>
            </w:r>
            <w:r>
              <w:rPr>
                <w:color w:val="000000"/>
                <w:sz w:val="22"/>
                <w:szCs w:val="22"/>
                <w:vertAlign w:val="superscript"/>
              </w:rPr>
              <w:t>e</w:t>
            </w:r>
            <w:r>
              <w:rPr>
                <w:color w:val="000000"/>
                <w:sz w:val="22"/>
                <w:szCs w:val="22"/>
              </w:rPr>
              <w:t xml:space="preserve"> siècle, ils s’organisent en </w:t>
            </w:r>
            <w:r>
              <w:rPr>
                <w:b/>
                <w:bCs/>
                <w:color w:val="000000"/>
                <w:sz w:val="22"/>
                <w:szCs w:val="22"/>
              </w:rPr>
              <w:t>syndicats</w:t>
            </w:r>
            <w:r>
              <w:rPr>
                <w:color w:val="000000"/>
                <w:sz w:val="22"/>
                <w:szCs w:val="22"/>
              </w:rPr>
              <w:t>* qui conduisent les premières luttes sociales. Dans le premier tiers du XX</w:t>
            </w:r>
            <w:r>
              <w:rPr>
                <w:color w:val="000000"/>
                <w:sz w:val="22"/>
                <w:szCs w:val="22"/>
                <w:vertAlign w:val="superscript"/>
              </w:rPr>
              <w:t>e</w:t>
            </w:r>
            <w:r>
              <w:rPr>
                <w:color w:val="000000"/>
                <w:sz w:val="22"/>
                <w:szCs w:val="22"/>
              </w:rPr>
              <w:t xml:space="preserve"> siècle, le monde de l’industrie est marqué par</w:t>
            </w:r>
            <w:r>
              <w:rPr>
                <w:color w:val="000000"/>
                <w:sz w:val="22"/>
                <w:szCs w:val="22"/>
              </w:rPr>
              <w:t xml:space="preserve"> la rationalisation du travail avec le développement du travail à la</w:t>
            </w:r>
            <w:r>
              <w:rPr>
                <w:color w:val="000000"/>
                <w:spacing w:val="-4"/>
                <w:sz w:val="22"/>
                <w:szCs w:val="22"/>
              </w:rPr>
              <w:t xml:space="preserve"> </w:t>
            </w:r>
            <w:r>
              <w:rPr>
                <w:color w:val="000000"/>
                <w:sz w:val="22"/>
                <w:szCs w:val="22"/>
              </w:rPr>
              <w:t>chaîne.</w:t>
            </w:r>
          </w:p>
          <w:p w:rsidR="00000000" w:rsidRDefault="00B70E99">
            <w:pPr>
              <w:pStyle w:val="TableParagraph"/>
              <w:numPr>
                <w:ilvl w:val="0"/>
                <w:numId w:val="16"/>
              </w:numPr>
              <w:tabs>
                <w:tab w:val="left" w:pos="286"/>
              </w:tabs>
              <w:kinsoku w:val="0"/>
              <w:overflowPunct w:val="0"/>
              <w:spacing w:before="77" w:line="235" w:lineRule="auto"/>
              <w:ind w:right="43"/>
              <w:jc w:val="both"/>
              <w:rPr>
                <w:color w:val="000000"/>
                <w:sz w:val="22"/>
                <w:szCs w:val="22"/>
              </w:rPr>
            </w:pPr>
            <w:r>
              <w:rPr>
                <w:color w:val="000000"/>
                <w:sz w:val="22"/>
                <w:szCs w:val="22"/>
              </w:rPr>
              <w:t xml:space="preserve">Les mouvements politiques (anarchistes, socialistes, catholiques sociaux, républicains) </w:t>
            </w:r>
            <w:r>
              <w:rPr>
                <w:color w:val="000000"/>
                <w:spacing w:val="-33"/>
                <w:sz w:val="22"/>
                <w:szCs w:val="22"/>
              </w:rPr>
              <w:t xml:space="preserve">se </w:t>
            </w:r>
            <w:r>
              <w:rPr>
                <w:color w:val="000000"/>
                <w:sz w:val="22"/>
                <w:szCs w:val="22"/>
              </w:rPr>
              <w:t xml:space="preserve">saisissent de la </w:t>
            </w:r>
            <w:r>
              <w:rPr>
                <w:b/>
                <w:bCs/>
                <w:color w:val="000000"/>
                <w:sz w:val="22"/>
                <w:szCs w:val="22"/>
              </w:rPr>
              <w:t>question sociale</w:t>
            </w:r>
            <w:r>
              <w:rPr>
                <w:color w:val="000000"/>
                <w:sz w:val="22"/>
                <w:szCs w:val="22"/>
              </w:rPr>
              <w:t xml:space="preserve">*. Les salaires et les </w:t>
            </w:r>
            <w:r>
              <w:rPr>
                <w:b/>
                <w:bCs/>
                <w:color w:val="000000"/>
                <w:sz w:val="22"/>
                <w:szCs w:val="22"/>
              </w:rPr>
              <w:t>droits sociaux</w:t>
            </w:r>
            <w:r>
              <w:rPr>
                <w:color w:val="000000"/>
                <w:sz w:val="22"/>
                <w:szCs w:val="22"/>
              </w:rPr>
              <w:t>* progressent, mais les inégalités entre hommes et femmes subsistent. Au XIX</w:t>
            </w:r>
            <w:r>
              <w:rPr>
                <w:color w:val="000000"/>
                <w:sz w:val="22"/>
                <w:szCs w:val="22"/>
                <w:vertAlign w:val="superscript"/>
              </w:rPr>
              <w:t>e</w:t>
            </w:r>
            <w:r>
              <w:rPr>
                <w:color w:val="000000"/>
                <w:sz w:val="22"/>
                <w:szCs w:val="22"/>
              </w:rPr>
              <w:t xml:space="preserve"> siècle, des lois limitent le travail des enfants et établissent l’instruction primaire obligatoire. En 1906 est créé le ministère du Travail. Dans les années 1920, les lois sur l</w:t>
            </w:r>
            <w:r>
              <w:rPr>
                <w:color w:val="000000"/>
                <w:sz w:val="22"/>
                <w:szCs w:val="22"/>
              </w:rPr>
              <w:t>es assurances sociales permettent d’améliorer les conditions de vie des salariés. Sous le Front populaire, l’État intervient plus activement dans les négociations entre salariés et</w:t>
            </w:r>
            <w:r>
              <w:rPr>
                <w:color w:val="000000"/>
                <w:spacing w:val="-1"/>
                <w:sz w:val="22"/>
                <w:szCs w:val="22"/>
              </w:rPr>
              <w:t xml:space="preserve"> </w:t>
            </w:r>
            <w:r>
              <w:rPr>
                <w:color w:val="000000"/>
                <w:sz w:val="22"/>
                <w:szCs w:val="22"/>
              </w:rPr>
              <w:t>patrons.</w:t>
            </w:r>
          </w:p>
          <w:p w:rsidR="00000000" w:rsidRDefault="00B70E99">
            <w:pPr>
              <w:pStyle w:val="TableParagraph"/>
              <w:numPr>
                <w:ilvl w:val="0"/>
                <w:numId w:val="16"/>
              </w:numPr>
              <w:tabs>
                <w:tab w:val="left" w:pos="286"/>
              </w:tabs>
              <w:kinsoku w:val="0"/>
              <w:overflowPunct w:val="0"/>
              <w:spacing w:before="88" w:line="232" w:lineRule="auto"/>
              <w:ind w:right="43"/>
              <w:jc w:val="both"/>
              <w:rPr>
                <w:color w:val="000000"/>
                <w:sz w:val="22"/>
                <w:szCs w:val="22"/>
              </w:rPr>
            </w:pPr>
            <w:r>
              <w:rPr>
                <w:color w:val="000000"/>
                <w:sz w:val="22"/>
                <w:szCs w:val="22"/>
              </w:rPr>
              <w:t>L’</w:t>
            </w:r>
            <w:r>
              <w:rPr>
                <w:color w:val="000000"/>
                <w:sz w:val="22"/>
                <w:szCs w:val="22"/>
              </w:rPr>
              <w:t xml:space="preserve">accroissement du nombre de fonctionnaires, d’employés de bureau et de </w:t>
            </w:r>
            <w:r>
              <w:rPr>
                <w:color w:val="000000"/>
                <w:spacing w:val="-10"/>
                <w:sz w:val="22"/>
                <w:szCs w:val="22"/>
              </w:rPr>
              <w:t xml:space="preserve">commerce </w:t>
            </w:r>
            <w:r>
              <w:rPr>
                <w:color w:val="000000"/>
                <w:sz w:val="22"/>
                <w:szCs w:val="22"/>
              </w:rPr>
              <w:t>illustre le développement des bureaux dans les entreprises, l’essor du commerce et la croissance de l’État à partir de la seconde moitié du XIX</w:t>
            </w:r>
            <w:r>
              <w:rPr>
                <w:color w:val="000000"/>
                <w:sz w:val="22"/>
                <w:szCs w:val="22"/>
                <w:vertAlign w:val="superscript"/>
              </w:rPr>
              <w:t>e</w:t>
            </w:r>
            <w:r>
              <w:rPr>
                <w:color w:val="000000"/>
                <w:sz w:val="22"/>
                <w:szCs w:val="22"/>
              </w:rPr>
              <w:t xml:space="preserve"> siècle</w:t>
            </w:r>
            <w:r>
              <w:rPr>
                <w:color w:val="000000"/>
                <w:sz w:val="22"/>
                <w:szCs w:val="22"/>
              </w:rPr>
              <w:t> </w:t>
            </w:r>
            <w:r>
              <w:rPr>
                <w:color w:val="000000"/>
                <w:sz w:val="22"/>
                <w:szCs w:val="22"/>
              </w:rPr>
              <w:t>; ces transformations con</w:t>
            </w:r>
            <w:r>
              <w:rPr>
                <w:color w:val="000000"/>
                <w:sz w:val="22"/>
                <w:szCs w:val="22"/>
              </w:rPr>
              <w:t xml:space="preserve">tribuent à la </w:t>
            </w:r>
            <w:r>
              <w:rPr>
                <w:b/>
                <w:bCs/>
                <w:color w:val="000000"/>
                <w:sz w:val="22"/>
                <w:szCs w:val="22"/>
              </w:rPr>
              <w:t>féminisation des</w:t>
            </w:r>
            <w:r>
              <w:rPr>
                <w:b/>
                <w:bCs/>
                <w:color w:val="000000"/>
                <w:spacing w:val="-6"/>
                <w:sz w:val="22"/>
                <w:szCs w:val="22"/>
              </w:rPr>
              <w:t xml:space="preserve"> </w:t>
            </w:r>
            <w:r>
              <w:rPr>
                <w:b/>
                <w:bCs/>
                <w:color w:val="000000"/>
                <w:sz w:val="22"/>
                <w:szCs w:val="22"/>
              </w:rPr>
              <w:t>emplois</w:t>
            </w:r>
            <w:r>
              <w:rPr>
                <w:color w:val="000000"/>
                <w:sz w:val="22"/>
                <w:szCs w:val="22"/>
              </w:rPr>
              <w:t>*.</w:t>
            </w:r>
          </w:p>
          <w:p w:rsidR="00000000" w:rsidRDefault="00B70E99">
            <w:pPr>
              <w:pStyle w:val="TableParagraph"/>
              <w:numPr>
                <w:ilvl w:val="0"/>
                <w:numId w:val="16"/>
              </w:numPr>
              <w:tabs>
                <w:tab w:val="left" w:pos="286"/>
              </w:tabs>
              <w:kinsoku w:val="0"/>
              <w:overflowPunct w:val="0"/>
              <w:spacing w:before="81" w:line="232" w:lineRule="auto"/>
              <w:ind w:right="46"/>
              <w:jc w:val="both"/>
              <w:rPr>
                <w:color w:val="000000"/>
                <w:sz w:val="22"/>
                <w:szCs w:val="22"/>
              </w:rPr>
            </w:pPr>
            <w:r>
              <w:rPr>
                <w:color w:val="000000"/>
                <w:sz w:val="22"/>
                <w:szCs w:val="22"/>
              </w:rPr>
              <w:t xml:space="preserve">Dans les colonies françaises coexistent le travail traditionnel de la terre et celui  </w:t>
            </w:r>
            <w:r>
              <w:rPr>
                <w:color w:val="000000"/>
                <w:spacing w:val="-24"/>
                <w:sz w:val="22"/>
                <w:szCs w:val="22"/>
              </w:rPr>
              <w:t xml:space="preserve">des </w:t>
            </w:r>
            <w:r>
              <w:rPr>
                <w:color w:val="000000"/>
                <w:sz w:val="22"/>
                <w:szCs w:val="22"/>
              </w:rPr>
              <w:t xml:space="preserve">grandes </w:t>
            </w:r>
            <w:r>
              <w:rPr>
                <w:b/>
                <w:bCs/>
                <w:color w:val="000000"/>
                <w:sz w:val="22"/>
                <w:szCs w:val="22"/>
              </w:rPr>
              <w:t>plantations</w:t>
            </w:r>
            <w:r>
              <w:rPr>
                <w:color w:val="000000"/>
                <w:sz w:val="22"/>
                <w:szCs w:val="22"/>
              </w:rPr>
              <w:t>*. Les chantiers entrepris par l’État colonial (entretien des routes, construction de chemin de fer, const</w:t>
            </w:r>
            <w:r>
              <w:rPr>
                <w:color w:val="000000"/>
                <w:sz w:val="22"/>
                <w:szCs w:val="22"/>
              </w:rPr>
              <w:t>ruction d’édifices…) mobilisent la main-d’œuvre locale selon différentes</w:t>
            </w:r>
            <w:r>
              <w:rPr>
                <w:color w:val="000000"/>
                <w:spacing w:val="-2"/>
                <w:sz w:val="22"/>
                <w:szCs w:val="22"/>
              </w:rPr>
              <w:t xml:space="preserve"> </w:t>
            </w:r>
            <w:r>
              <w:rPr>
                <w:color w:val="000000"/>
                <w:sz w:val="22"/>
                <w:szCs w:val="22"/>
              </w:rPr>
              <w:t>modalités.</w:t>
            </w:r>
          </w:p>
        </w:tc>
      </w:tr>
    </w:tbl>
    <w:p w:rsidR="00000000" w:rsidRDefault="00B70E99">
      <w:pPr>
        <w:rPr>
          <w:b/>
          <w:bCs/>
          <w:sz w:val="10"/>
          <w:szCs w:val="10"/>
        </w:rPr>
        <w:sectPr w:rsidR="00000000">
          <w:pgSz w:w="11910" w:h="16840"/>
          <w:pgMar w:top="1660" w:right="1240" w:bottom="1120" w:left="1240" w:header="200" w:footer="847" w:gutter="0"/>
          <w:cols w:space="720"/>
          <w:noEndnote/>
        </w:sectPr>
      </w:pPr>
    </w:p>
    <w:p w:rsidR="00000000" w:rsidRDefault="00B70E99">
      <w:pPr>
        <w:pStyle w:val="Corpsdetexte"/>
        <w:kinsoku w:val="0"/>
        <w:overflowPunct w:val="0"/>
        <w:spacing w:before="6" w:after="1"/>
        <w:rPr>
          <w:b/>
          <w:bCs/>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877"/>
        <w:gridCol w:w="1590"/>
        <w:gridCol w:w="3331"/>
        <w:gridCol w:w="3389"/>
      </w:tblGrid>
      <w:tr w:rsidR="00000000">
        <w:tblPrEx>
          <w:tblCellMar>
            <w:top w:w="0" w:type="dxa"/>
            <w:left w:w="0" w:type="dxa"/>
            <w:bottom w:w="0" w:type="dxa"/>
            <w:right w:w="0" w:type="dxa"/>
          </w:tblCellMar>
        </w:tblPrEx>
        <w:trPr>
          <w:trHeight w:val="365"/>
        </w:trPr>
        <w:tc>
          <w:tcPr>
            <w:tcW w:w="2467" w:type="dxa"/>
            <w:gridSpan w:val="2"/>
            <w:tcBorders>
              <w:top w:val="single" w:sz="4" w:space="0" w:color="000000"/>
              <w:left w:val="single" w:sz="4" w:space="0" w:color="000000"/>
              <w:bottom w:val="none" w:sz="6" w:space="0" w:color="auto"/>
              <w:right w:val="single" w:sz="4" w:space="0" w:color="000000"/>
            </w:tcBorders>
          </w:tcPr>
          <w:p w:rsidR="00000000" w:rsidRDefault="00B70E99">
            <w:pPr>
              <w:pStyle w:val="TableParagraph"/>
              <w:kinsoku w:val="0"/>
              <w:overflowPunct w:val="0"/>
              <w:spacing w:before="84"/>
              <w:rPr>
                <w:b/>
                <w:bCs/>
                <w:sz w:val="22"/>
                <w:szCs w:val="22"/>
              </w:rPr>
            </w:pPr>
            <w:r>
              <w:rPr>
                <w:b/>
                <w:bCs/>
                <w:sz w:val="22"/>
                <w:szCs w:val="22"/>
              </w:rPr>
              <w:t>Notions et mots-clés</w:t>
            </w:r>
          </w:p>
        </w:tc>
        <w:tc>
          <w:tcPr>
            <w:tcW w:w="3331" w:type="dxa"/>
            <w:vMerge w:val="restart"/>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84"/>
              <w:ind w:left="58"/>
              <w:rPr>
                <w:b/>
                <w:bCs/>
                <w:sz w:val="22"/>
                <w:szCs w:val="22"/>
              </w:rPr>
            </w:pPr>
            <w:r>
              <w:rPr>
                <w:b/>
                <w:bCs/>
                <w:sz w:val="22"/>
                <w:szCs w:val="22"/>
              </w:rPr>
              <w:t>Capacités</w:t>
            </w:r>
          </w:p>
          <w:p w:rsidR="00000000" w:rsidRDefault="00B70E99">
            <w:pPr>
              <w:pStyle w:val="TableParagraph"/>
              <w:numPr>
                <w:ilvl w:val="0"/>
                <w:numId w:val="15"/>
              </w:numPr>
              <w:tabs>
                <w:tab w:val="left" w:pos="287"/>
              </w:tabs>
              <w:kinsoku w:val="0"/>
              <w:overflowPunct w:val="0"/>
              <w:spacing w:before="61"/>
              <w:ind w:right="75"/>
              <w:rPr>
                <w:color w:val="000000"/>
                <w:sz w:val="22"/>
                <w:szCs w:val="22"/>
              </w:rPr>
            </w:pPr>
            <w:r>
              <w:rPr>
                <w:b/>
                <w:bCs/>
                <w:color w:val="000000"/>
                <w:sz w:val="22"/>
                <w:szCs w:val="22"/>
              </w:rPr>
              <w:t xml:space="preserve">Construire </w:t>
            </w:r>
            <w:r>
              <w:rPr>
                <w:color w:val="000000"/>
                <w:sz w:val="22"/>
                <w:szCs w:val="22"/>
              </w:rPr>
              <w:t>une frise chronologique identifiant les acteurs de la question</w:t>
            </w:r>
            <w:r>
              <w:rPr>
                <w:color w:val="000000"/>
                <w:spacing w:val="-10"/>
                <w:sz w:val="22"/>
                <w:szCs w:val="22"/>
              </w:rPr>
              <w:t xml:space="preserve"> </w:t>
            </w:r>
            <w:r>
              <w:rPr>
                <w:color w:val="000000"/>
                <w:sz w:val="22"/>
                <w:szCs w:val="22"/>
              </w:rPr>
              <w:t>sociale, leurs modalités d’action et les</w:t>
            </w:r>
            <w:r>
              <w:rPr>
                <w:color w:val="000000"/>
                <w:sz w:val="22"/>
                <w:szCs w:val="22"/>
              </w:rPr>
              <w:t xml:space="preserve"> principales avancées sociales sur la période étudiée (métropole et</w:t>
            </w:r>
            <w:r>
              <w:rPr>
                <w:color w:val="000000"/>
                <w:spacing w:val="-1"/>
                <w:sz w:val="22"/>
                <w:szCs w:val="22"/>
              </w:rPr>
              <w:t xml:space="preserve"> </w:t>
            </w:r>
            <w:r>
              <w:rPr>
                <w:color w:val="000000"/>
                <w:sz w:val="22"/>
                <w:szCs w:val="22"/>
              </w:rPr>
              <w:t>colonies).</w:t>
            </w:r>
          </w:p>
          <w:p w:rsidR="00000000" w:rsidRDefault="00B70E99">
            <w:pPr>
              <w:pStyle w:val="TableParagraph"/>
              <w:numPr>
                <w:ilvl w:val="0"/>
                <w:numId w:val="15"/>
              </w:numPr>
              <w:tabs>
                <w:tab w:val="left" w:pos="287"/>
              </w:tabs>
              <w:kinsoku w:val="0"/>
              <w:overflowPunct w:val="0"/>
              <w:spacing w:before="64" w:line="237" w:lineRule="auto"/>
              <w:ind w:right="390"/>
              <w:rPr>
                <w:color w:val="000000"/>
                <w:sz w:val="22"/>
                <w:szCs w:val="22"/>
              </w:rPr>
            </w:pPr>
            <w:r>
              <w:rPr>
                <w:b/>
                <w:bCs/>
                <w:color w:val="000000"/>
                <w:sz w:val="22"/>
                <w:szCs w:val="22"/>
              </w:rPr>
              <w:t xml:space="preserve">Contextualiser </w:t>
            </w:r>
            <w:r>
              <w:rPr>
                <w:color w:val="000000"/>
                <w:sz w:val="22"/>
                <w:szCs w:val="22"/>
              </w:rPr>
              <w:t>une/des œuvre(s) mettant en</w:t>
            </w:r>
            <w:r>
              <w:rPr>
                <w:color w:val="000000"/>
                <w:spacing w:val="-11"/>
                <w:sz w:val="22"/>
                <w:szCs w:val="22"/>
              </w:rPr>
              <w:t xml:space="preserve"> </w:t>
            </w:r>
            <w:r>
              <w:rPr>
                <w:color w:val="000000"/>
                <w:sz w:val="22"/>
                <w:szCs w:val="22"/>
              </w:rPr>
              <w:t>scène</w:t>
            </w:r>
          </w:p>
          <w:p w:rsidR="00000000" w:rsidRDefault="00B70E99">
            <w:pPr>
              <w:pStyle w:val="TableParagraph"/>
              <w:kinsoku w:val="0"/>
              <w:overflowPunct w:val="0"/>
              <w:spacing w:before="2"/>
              <w:ind w:left="286" w:right="190"/>
              <w:rPr>
                <w:sz w:val="22"/>
                <w:szCs w:val="22"/>
              </w:rPr>
            </w:pPr>
            <w:r>
              <w:rPr>
                <w:sz w:val="22"/>
                <w:szCs w:val="22"/>
              </w:rPr>
              <w:t>des femmes ou des hommes au travail pour conduire une analyse historique.</w:t>
            </w:r>
          </w:p>
          <w:p w:rsidR="00000000" w:rsidRDefault="00B70E99">
            <w:pPr>
              <w:pStyle w:val="TableParagraph"/>
              <w:numPr>
                <w:ilvl w:val="0"/>
                <w:numId w:val="15"/>
              </w:numPr>
              <w:tabs>
                <w:tab w:val="left" w:pos="287"/>
              </w:tabs>
              <w:kinsoku w:val="0"/>
              <w:overflowPunct w:val="0"/>
              <w:spacing w:before="60"/>
              <w:ind w:right="84"/>
              <w:rPr>
                <w:color w:val="000000"/>
                <w:sz w:val="22"/>
                <w:szCs w:val="22"/>
              </w:rPr>
            </w:pPr>
            <w:r>
              <w:rPr>
                <w:b/>
                <w:bCs/>
                <w:color w:val="000000"/>
                <w:sz w:val="22"/>
                <w:szCs w:val="22"/>
              </w:rPr>
              <w:t xml:space="preserve">Raconter </w:t>
            </w:r>
            <w:r>
              <w:rPr>
                <w:color w:val="000000"/>
                <w:sz w:val="22"/>
                <w:szCs w:val="22"/>
              </w:rPr>
              <w:t>individuellement ou collectivement le quotidien d’une femme ou d’un homme au travail au XIX</w:t>
            </w:r>
            <w:r>
              <w:rPr>
                <w:color w:val="000000"/>
                <w:sz w:val="22"/>
                <w:szCs w:val="22"/>
                <w:vertAlign w:val="superscript"/>
              </w:rPr>
              <w:t>e</w:t>
            </w:r>
            <w:r>
              <w:rPr>
                <w:color w:val="000000"/>
                <w:sz w:val="22"/>
                <w:szCs w:val="22"/>
              </w:rPr>
              <w:t xml:space="preserve"> siècle ou dans la première moitié du XX</w:t>
            </w:r>
            <w:r>
              <w:rPr>
                <w:color w:val="000000"/>
                <w:sz w:val="22"/>
                <w:szCs w:val="22"/>
                <w:vertAlign w:val="superscript"/>
              </w:rPr>
              <w:t>e</w:t>
            </w:r>
            <w:r>
              <w:rPr>
                <w:color w:val="000000"/>
                <w:sz w:val="22"/>
                <w:szCs w:val="22"/>
              </w:rPr>
              <w:t xml:space="preserve"> siècle à</w:t>
            </w:r>
            <w:r>
              <w:rPr>
                <w:color w:val="000000"/>
                <w:sz w:val="22"/>
                <w:szCs w:val="22"/>
              </w:rPr>
              <w:t xml:space="preserve"> partir de recherches dans la région du lycée des élèves </w:t>
            </w:r>
            <w:r>
              <w:rPr>
                <w:color w:val="000000"/>
                <w:spacing w:val="-3"/>
                <w:sz w:val="22"/>
                <w:szCs w:val="22"/>
              </w:rPr>
              <w:t xml:space="preserve">(écomusées, </w:t>
            </w:r>
            <w:r>
              <w:rPr>
                <w:color w:val="000000"/>
                <w:sz w:val="22"/>
                <w:szCs w:val="22"/>
              </w:rPr>
              <w:t>musées et patrimoine industriel, agricole, archives locales, mémoires orales et récits ouvriers par</w:t>
            </w:r>
            <w:r>
              <w:rPr>
                <w:color w:val="000000"/>
                <w:spacing w:val="-5"/>
                <w:sz w:val="22"/>
                <w:szCs w:val="22"/>
              </w:rPr>
              <w:t xml:space="preserve"> </w:t>
            </w:r>
            <w:r>
              <w:rPr>
                <w:color w:val="000000"/>
                <w:sz w:val="22"/>
                <w:szCs w:val="22"/>
              </w:rPr>
              <w:t>exemple).</w:t>
            </w:r>
          </w:p>
        </w:tc>
        <w:tc>
          <w:tcPr>
            <w:tcW w:w="3389" w:type="dxa"/>
            <w:vMerge w:val="restart"/>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84"/>
              <w:ind w:left="58" w:right="60"/>
              <w:rPr>
                <w:i/>
                <w:iCs/>
                <w:sz w:val="22"/>
                <w:szCs w:val="22"/>
              </w:rPr>
            </w:pPr>
            <w:r>
              <w:rPr>
                <w:b/>
                <w:bCs/>
                <w:sz w:val="22"/>
                <w:szCs w:val="22"/>
              </w:rPr>
              <w:t xml:space="preserve">Repères </w:t>
            </w:r>
            <w:r>
              <w:rPr>
                <w:i/>
                <w:iCs/>
                <w:sz w:val="22"/>
                <w:szCs w:val="22"/>
              </w:rPr>
              <w:t>(en italique ceux vus au collège)</w:t>
            </w:r>
          </w:p>
          <w:p w:rsidR="00000000" w:rsidRDefault="00B70E99">
            <w:pPr>
              <w:pStyle w:val="TableParagraph"/>
              <w:numPr>
                <w:ilvl w:val="0"/>
                <w:numId w:val="14"/>
              </w:numPr>
              <w:tabs>
                <w:tab w:val="left" w:pos="287"/>
              </w:tabs>
              <w:kinsoku w:val="0"/>
              <w:overflowPunct w:val="0"/>
              <w:spacing w:before="67" w:line="237" w:lineRule="auto"/>
              <w:ind w:right="545"/>
              <w:rPr>
                <w:color w:val="000000"/>
                <w:sz w:val="22"/>
                <w:szCs w:val="22"/>
              </w:rPr>
            </w:pPr>
            <w:r>
              <w:rPr>
                <w:color w:val="000000"/>
                <w:sz w:val="22"/>
                <w:szCs w:val="22"/>
              </w:rPr>
              <w:t>1831 : Révolte des canuts lyonnais.</w:t>
            </w:r>
          </w:p>
          <w:p w:rsidR="00000000" w:rsidRDefault="00B70E99">
            <w:pPr>
              <w:pStyle w:val="TableParagraph"/>
              <w:numPr>
                <w:ilvl w:val="0"/>
                <w:numId w:val="14"/>
              </w:numPr>
              <w:tabs>
                <w:tab w:val="left" w:pos="287"/>
              </w:tabs>
              <w:kinsoku w:val="0"/>
              <w:overflowPunct w:val="0"/>
              <w:spacing w:before="65" w:line="237" w:lineRule="auto"/>
              <w:ind w:right="422"/>
              <w:rPr>
                <w:i/>
                <w:iCs/>
                <w:color w:val="000000"/>
                <w:sz w:val="22"/>
                <w:szCs w:val="22"/>
              </w:rPr>
            </w:pPr>
            <w:r>
              <w:rPr>
                <w:i/>
                <w:iCs/>
                <w:color w:val="000000"/>
                <w:sz w:val="22"/>
                <w:szCs w:val="22"/>
              </w:rPr>
              <w:t>1848 : Ateliers nationaux et seconde abolition de l’esclavage en</w:t>
            </w:r>
            <w:r>
              <w:rPr>
                <w:i/>
                <w:iCs/>
                <w:color w:val="000000"/>
                <w:spacing w:val="-2"/>
                <w:sz w:val="22"/>
                <w:szCs w:val="22"/>
              </w:rPr>
              <w:t xml:space="preserve"> </w:t>
            </w:r>
            <w:r>
              <w:rPr>
                <w:i/>
                <w:iCs/>
                <w:color w:val="000000"/>
                <w:sz w:val="22"/>
                <w:szCs w:val="22"/>
              </w:rPr>
              <w:t>France.</w:t>
            </w:r>
          </w:p>
          <w:p w:rsidR="00000000" w:rsidRDefault="00B70E99">
            <w:pPr>
              <w:pStyle w:val="TableParagraph"/>
              <w:numPr>
                <w:ilvl w:val="0"/>
                <w:numId w:val="14"/>
              </w:numPr>
              <w:tabs>
                <w:tab w:val="left" w:pos="287"/>
              </w:tabs>
              <w:kinsoku w:val="0"/>
              <w:overflowPunct w:val="0"/>
              <w:spacing w:before="66" w:line="237" w:lineRule="auto"/>
              <w:ind w:right="482"/>
              <w:rPr>
                <w:color w:val="000000"/>
                <w:sz w:val="22"/>
                <w:szCs w:val="22"/>
              </w:rPr>
            </w:pPr>
            <w:r>
              <w:rPr>
                <w:color w:val="000000"/>
                <w:sz w:val="22"/>
                <w:szCs w:val="22"/>
              </w:rPr>
              <w:t>1864 : Reconnaissance du droit de</w:t>
            </w:r>
            <w:r>
              <w:rPr>
                <w:color w:val="000000"/>
                <w:spacing w:val="-3"/>
                <w:sz w:val="22"/>
                <w:szCs w:val="22"/>
              </w:rPr>
              <w:t xml:space="preserve"> </w:t>
            </w:r>
            <w:r>
              <w:rPr>
                <w:color w:val="000000"/>
                <w:sz w:val="22"/>
                <w:szCs w:val="22"/>
              </w:rPr>
              <w:t>grève.</w:t>
            </w:r>
          </w:p>
          <w:p w:rsidR="00000000" w:rsidRDefault="00B70E99">
            <w:pPr>
              <w:pStyle w:val="TableParagraph"/>
              <w:numPr>
                <w:ilvl w:val="0"/>
                <w:numId w:val="14"/>
              </w:numPr>
              <w:tabs>
                <w:tab w:val="left" w:pos="287"/>
              </w:tabs>
              <w:kinsoku w:val="0"/>
              <w:overflowPunct w:val="0"/>
              <w:spacing w:before="62" w:line="275" w:lineRule="exact"/>
              <w:rPr>
                <w:i/>
                <w:iCs/>
                <w:color w:val="000000"/>
                <w:sz w:val="22"/>
                <w:szCs w:val="22"/>
              </w:rPr>
            </w:pPr>
            <w:r>
              <w:rPr>
                <w:i/>
                <w:iCs/>
                <w:color w:val="000000"/>
                <w:sz w:val="22"/>
                <w:szCs w:val="22"/>
              </w:rPr>
              <w:t>1881-82 : Lois Ferry :</w:t>
            </w:r>
            <w:r>
              <w:rPr>
                <w:i/>
                <w:iCs/>
                <w:color w:val="000000"/>
                <w:spacing w:val="-3"/>
                <w:sz w:val="22"/>
                <w:szCs w:val="22"/>
              </w:rPr>
              <w:t xml:space="preserve"> </w:t>
            </w:r>
            <w:r>
              <w:rPr>
                <w:i/>
                <w:iCs/>
                <w:color w:val="000000"/>
                <w:sz w:val="22"/>
                <w:szCs w:val="22"/>
              </w:rPr>
              <w:t>Jules</w:t>
            </w:r>
          </w:p>
          <w:p w:rsidR="00000000" w:rsidRDefault="00B70E99">
            <w:pPr>
              <w:pStyle w:val="TableParagraph"/>
              <w:kinsoku w:val="0"/>
              <w:overflowPunct w:val="0"/>
              <w:ind w:left="286" w:right="52"/>
              <w:rPr>
                <w:i/>
                <w:iCs/>
                <w:sz w:val="22"/>
                <w:szCs w:val="22"/>
              </w:rPr>
            </w:pPr>
            <w:r>
              <w:rPr>
                <w:i/>
                <w:iCs/>
                <w:sz w:val="22"/>
                <w:szCs w:val="22"/>
              </w:rPr>
              <w:t>Ferry et l’école gratuite, laïque, et obligatoire.</w:t>
            </w:r>
          </w:p>
          <w:p w:rsidR="00000000" w:rsidRDefault="00B70E99">
            <w:pPr>
              <w:pStyle w:val="TableParagraph"/>
              <w:numPr>
                <w:ilvl w:val="0"/>
                <w:numId w:val="14"/>
              </w:numPr>
              <w:tabs>
                <w:tab w:val="left" w:pos="287"/>
              </w:tabs>
              <w:kinsoku w:val="0"/>
              <w:overflowPunct w:val="0"/>
              <w:spacing w:before="65" w:line="237" w:lineRule="auto"/>
              <w:ind w:right="352"/>
              <w:rPr>
                <w:color w:val="000000"/>
                <w:sz w:val="22"/>
                <w:szCs w:val="22"/>
              </w:rPr>
            </w:pPr>
            <w:r>
              <w:rPr>
                <w:color w:val="000000"/>
                <w:sz w:val="22"/>
                <w:szCs w:val="22"/>
              </w:rPr>
              <w:t>Décret de création des premières écoles</w:t>
            </w:r>
            <w:r>
              <w:rPr>
                <w:color w:val="000000"/>
                <w:spacing w:val="-9"/>
                <w:sz w:val="22"/>
                <w:szCs w:val="22"/>
              </w:rPr>
              <w:t xml:space="preserve"> </w:t>
            </w:r>
            <w:r>
              <w:rPr>
                <w:color w:val="000000"/>
                <w:sz w:val="22"/>
                <w:szCs w:val="22"/>
              </w:rPr>
              <w:t>nationales professionnelles.</w:t>
            </w:r>
          </w:p>
          <w:p w:rsidR="00000000" w:rsidRDefault="00B70E99">
            <w:pPr>
              <w:pStyle w:val="TableParagraph"/>
              <w:numPr>
                <w:ilvl w:val="0"/>
                <w:numId w:val="14"/>
              </w:numPr>
              <w:tabs>
                <w:tab w:val="left" w:pos="287"/>
              </w:tabs>
              <w:kinsoku w:val="0"/>
              <w:overflowPunct w:val="0"/>
              <w:spacing w:before="65" w:line="237" w:lineRule="auto"/>
              <w:ind w:right="154"/>
              <w:rPr>
                <w:color w:val="000000"/>
                <w:sz w:val="22"/>
                <w:szCs w:val="22"/>
              </w:rPr>
            </w:pPr>
            <w:r>
              <w:rPr>
                <w:color w:val="000000"/>
                <w:sz w:val="22"/>
                <w:szCs w:val="22"/>
              </w:rPr>
              <w:t>1884 : Loi Waldeck-Rousseau sur le droit de se réunir en syndicat.</w:t>
            </w:r>
          </w:p>
          <w:p w:rsidR="00000000" w:rsidRDefault="00B70E99">
            <w:pPr>
              <w:pStyle w:val="TableParagraph"/>
              <w:numPr>
                <w:ilvl w:val="0"/>
                <w:numId w:val="14"/>
              </w:numPr>
              <w:tabs>
                <w:tab w:val="left" w:pos="287"/>
              </w:tabs>
              <w:kinsoku w:val="0"/>
              <w:overflowPunct w:val="0"/>
              <w:spacing w:before="71" w:line="235" w:lineRule="auto"/>
              <w:ind w:right="239"/>
              <w:rPr>
                <w:color w:val="000000"/>
                <w:sz w:val="22"/>
                <w:szCs w:val="22"/>
              </w:rPr>
            </w:pPr>
            <w:r>
              <w:rPr>
                <w:color w:val="000000"/>
                <w:sz w:val="22"/>
                <w:szCs w:val="22"/>
              </w:rPr>
              <w:t>1898 : Loi sur l’indemnisation des accidents du</w:t>
            </w:r>
            <w:r>
              <w:rPr>
                <w:color w:val="000000"/>
                <w:spacing w:val="-4"/>
                <w:sz w:val="22"/>
                <w:szCs w:val="22"/>
              </w:rPr>
              <w:t xml:space="preserve"> </w:t>
            </w:r>
            <w:r>
              <w:rPr>
                <w:color w:val="000000"/>
                <w:sz w:val="22"/>
                <w:szCs w:val="22"/>
              </w:rPr>
              <w:t>travail.</w:t>
            </w:r>
          </w:p>
          <w:p w:rsidR="00000000" w:rsidRDefault="00B70E99">
            <w:pPr>
              <w:pStyle w:val="TableParagraph"/>
              <w:numPr>
                <w:ilvl w:val="0"/>
                <w:numId w:val="14"/>
              </w:numPr>
              <w:tabs>
                <w:tab w:val="left" w:pos="287"/>
              </w:tabs>
              <w:kinsoku w:val="0"/>
              <w:overflowPunct w:val="0"/>
              <w:spacing w:before="67" w:line="237" w:lineRule="auto"/>
              <w:ind w:right="1035"/>
              <w:rPr>
                <w:color w:val="000000"/>
                <w:sz w:val="22"/>
                <w:szCs w:val="22"/>
              </w:rPr>
            </w:pPr>
            <w:r>
              <w:rPr>
                <w:color w:val="000000"/>
                <w:sz w:val="22"/>
                <w:szCs w:val="22"/>
              </w:rPr>
              <w:t>1901 : Loi sur le droit d’association.</w:t>
            </w:r>
          </w:p>
          <w:p w:rsidR="00000000" w:rsidRDefault="00B70E99">
            <w:pPr>
              <w:pStyle w:val="TableParagraph"/>
              <w:numPr>
                <w:ilvl w:val="0"/>
                <w:numId w:val="14"/>
              </w:numPr>
              <w:tabs>
                <w:tab w:val="left" w:pos="287"/>
              </w:tabs>
              <w:kinsoku w:val="0"/>
              <w:overflowPunct w:val="0"/>
              <w:spacing w:before="65" w:line="237" w:lineRule="auto"/>
              <w:ind w:right="532"/>
              <w:rPr>
                <w:color w:val="000000"/>
                <w:sz w:val="22"/>
                <w:szCs w:val="22"/>
              </w:rPr>
            </w:pPr>
            <w:r>
              <w:rPr>
                <w:color w:val="000000"/>
                <w:sz w:val="22"/>
                <w:szCs w:val="22"/>
              </w:rPr>
              <w:t>1919 : Loi Astier sur l’enseignement</w:t>
            </w:r>
            <w:r>
              <w:rPr>
                <w:color w:val="000000"/>
                <w:spacing w:val="-9"/>
                <w:sz w:val="22"/>
                <w:szCs w:val="22"/>
              </w:rPr>
              <w:t xml:space="preserve"> </w:t>
            </w:r>
            <w:r>
              <w:rPr>
                <w:color w:val="000000"/>
                <w:sz w:val="22"/>
                <w:szCs w:val="22"/>
              </w:rPr>
              <w:t>technique.</w:t>
            </w:r>
          </w:p>
          <w:p w:rsidR="00000000" w:rsidRDefault="00B70E99">
            <w:pPr>
              <w:pStyle w:val="TableParagraph"/>
              <w:numPr>
                <w:ilvl w:val="0"/>
                <w:numId w:val="14"/>
              </w:numPr>
              <w:tabs>
                <w:tab w:val="left" w:pos="287"/>
              </w:tabs>
              <w:kinsoku w:val="0"/>
              <w:overflowPunct w:val="0"/>
              <w:spacing w:before="64" w:line="237" w:lineRule="auto"/>
              <w:ind w:right="226"/>
              <w:rPr>
                <w:color w:val="000000"/>
                <w:sz w:val="22"/>
                <w:szCs w:val="22"/>
              </w:rPr>
            </w:pPr>
            <w:r>
              <w:rPr>
                <w:color w:val="000000"/>
                <w:sz w:val="22"/>
                <w:szCs w:val="22"/>
              </w:rPr>
              <w:t>1928 : Loi sur les assurances sociales.</w:t>
            </w:r>
          </w:p>
          <w:p w:rsidR="00000000" w:rsidRDefault="00B70E99">
            <w:pPr>
              <w:pStyle w:val="TableParagraph"/>
              <w:numPr>
                <w:ilvl w:val="0"/>
                <w:numId w:val="14"/>
              </w:numPr>
              <w:tabs>
                <w:tab w:val="left" w:pos="287"/>
              </w:tabs>
              <w:kinsoku w:val="0"/>
              <w:overflowPunct w:val="0"/>
              <w:spacing w:before="65" w:line="237" w:lineRule="auto"/>
              <w:ind w:right="130"/>
              <w:rPr>
                <w:i/>
                <w:iCs/>
                <w:color w:val="000000"/>
                <w:sz w:val="22"/>
                <w:szCs w:val="22"/>
              </w:rPr>
            </w:pPr>
            <w:r>
              <w:rPr>
                <w:i/>
                <w:iCs/>
                <w:color w:val="000000"/>
                <w:sz w:val="22"/>
                <w:szCs w:val="22"/>
              </w:rPr>
              <w:t>1936 : Front populaire, lois sociales, accords de Matignon et réformes de Jean</w:t>
            </w:r>
            <w:r>
              <w:rPr>
                <w:i/>
                <w:iCs/>
                <w:color w:val="000000"/>
                <w:spacing w:val="-5"/>
                <w:sz w:val="22"/>
                <w:szCs w:val="22"/>
              </w:rPr>
              <w:t xml:space="preserve"> </w:t>
            </w:r>
            <w:r>
              <w:rPr>
                <w:i/>
                <w:iCs/>
                <w:color w:val="000000"/>
                <w:sz w:val="22"/>
                <w:szCs w:val="22"/>
              </w:rPr>
              <w:t>Zay.</w:t>
            </w:r>
          </w:p>
          <w:p w:rsidR="00000000" w:rsidRDefault="00B70E99">
            <w:pPr>
              <w:pStyle w:val="TableParagraph"/>
              <w:numPr>
                <w:ilvl w:val="0"/>
                <w:numId w:val="14"/>
              </w:numPr>
              <w:tabs>
                <w:tab w:val="left" w:pos="287"/>
              </w:tabs>
              <w:kinsoku w:val="0"/>
              <w:overflowPunct w:val="0"/>
              <w:spacing w:before="63"/>
              <w:ind w:right="180"/>
              <w:rPr>
                <w:color w:val="000000"/>
                <w:sz w:val="22"/>
                <w:szCs w:val="22"/>
              </w:rPr>
            </w:pPr>
            <w:r>
              <w:rPr>
                <w:color w:val="000000"/>
                <w:sz w:val="22"/>
                <w:szCs w:val="22"/>
              </w:rPr>
              <w:t>1946 : Loi</w:t>
            </w:r>
            <w:r>
              <w:rPr>
                <w:color w:val="000000"/>
                <w:spacing w:val="-11"/>
                <w:sz w:val="22"/>
                <w:szCs w:val="22"/>
              </w:rPr>
              <w:t xml:space="preserve"> </w:t>
            </w:r>
            <w:r>
              <w:rPr>
                <w:color w:val="000000"/>
                <w:sz w:val="22"/>
                <w:szCs w:val="22"/>
              </w:rPr>
              <w:t>Houphouët-Boigny, abrogation du travail forcé dans les colonies.</w:t>
            </w:r>
          </w:p>
        </w:tc>
      </w:tr>
      <w:tr w:rsidR="00000000">
        <w:tblPrEx>
          <w:tblCellMar>
            <w:top w:w="0" w:type="dxa"/>
            <w:left w:w="0" w:type="dxa"/>
            <w:bottom w:w="0" w:type="dxa"/>
            <w:right w:w="0" w:type="dxa"/>
          </w:tblCellMar>
        </w:tblPrEx>
        <w:trPr>
          <w:trHeight w:val="304"/>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Agriculture*</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Artisanat*</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Droits sociaux*</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Exode rural*</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556"/>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ind w:right="717"/>
              <w:rPr>
                <w:sz w:val="22"/>
                <w:szCs w:val="22"/>
              </w:rPr>
            </w:pPr>
            <w:r>
              <w:rPr>
                <w:sz w:val="22"/>
                <w:szCs w:val="22"/>
              </w:rPr>
              <w:t>Féminisation des emplois*</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1"/>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Industrialisation*</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Instruction publique*</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Plantations *</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Question sociale*</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Syndicat*</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91"/>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Usine*</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899"/>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110"/>
              <w:ind w:right="44"/>
              <w:rPr>
                <w:b/>
                <w:bCs/>
                <w:sz w:val="22"/>
                <w:szCs w:val="22"/>
              </w:rPr>
            </w:pPr>
            <w:r>
              <w:rPr>
                <w:b/>
                <w:bCs/>
                <w:sz w:val="22"/>
                <w:szCs w:val="22"/>
              </w:rPr>
              <w:t>Notions et mots-clés déjà mobilisé</w:t>
            </w:r>
            <w:r>
              <w:rPr>
                <w:b/>
                <w:bCs/>
                <w:sz w:val="22"/>
                <w:szCs w:val="22"/>
              </w:rPr>
              <w:t>s dans le cycle de formation</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4"/>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3"/>
              <w:rPr>
                <w:i/>
                <w:iCs/>
                <w:sz w:val="22"/>
                <w:szCs w:val="22"/>
              </w:rPr>
            </w:pPr>
            <w:r>
              <w:rPr>
                <w:i/>
                <w:iCs/>
                <w:sz w:val="22"/>
                <w:szCs w:val="22"/>
              </w:rPr>
              <w:t>Empire colonial</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873"/>
        </w:trPr>
        <w:tc>
          <w:tcPr>
            <w:tcW w:w="2467" w:type="dxa"/>
            <w:gridSpan w:val="2"/>
            <w:tcBorders>
              <w:top w:val="none" w:sz="6" w:space="0" w:color="auto"/>
              <w:left w:val="single" w:sz="4" w:space="0" w:color="000000"/>
              <w:bottom w:val="single" w:sz="4" w:space="0" w:color="000000"/>
              <w:right w:val="single" w:sz="4" w:space="0" w:color="000000"/>
            </w:tcBorders>
          </w:tcPr>
          <w:p w:rsidR="00000000" w:rsidRDefault="00B70E99">
            <w:pPr>
              <w:pStyle w:val="TableParagraph"/>
              <w:kinsoku w:val="0"/>
              <w:overflowPunct w:val="0"/>
              <w:spacing w:before="21"/>
              <w:rPr>
                <w:i/>
                <w:iCs/>
                <w:sz w:val="22"/>
                <w:szCs w:val="22"/>
              </w:rPr>
            </w:pPr>
            <w:r>
              <w:rPr>
                <w:i/>
                <w:iCs/>
                <w:sz w:val="22"/>
                <w:szCs w:val="22"/>
              </w:rPr>
              <w:t>Esclavage</w:t>
            </w:r>
          </w:p>
        </w:tc>
        <w:tc>
          <w:tcPr>
            <w:tcW w:w="3331"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389"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1545"/>
        </w:trPr>
        <w:tc>
          <w:tcPr>
            <w:tcW w:w="877" w:type="dxa"/>
            <w:tcBorders>
              <w:top w:val="single" w:sz="4" w:space="0" w:color="000000"/>
              <w:left w:val="single" w:sz="4" w:space="0" w:color="000000"/>
              <w:bottom w:val="single" w:sz="4" w:space="0" w:color="000000"/>
              <w:right w:val="none" w:sz="6" w:space="0" w:color="auto"/>
            </w:tcBorders>
          </w:tcPr>
          <w:p w:rsidR="00000000" w:rsidRDefault="00B70E99">
            <w:pPr>
              <w:pStyle w:val="TableParagraph"/>
              <w:kinsoku w:val="0"/>
              <w:overflowPunct w:val="0"/>
              <w:spacing w:before="460"/>
              <w:ind w:left="177"/>
              <w:rPr>
                <w:b/>
                <w:bCs/>
                <w:w w:val="141"/>
                <w:sz w:val="52"/>
                <w:szCs w:val="52"/>
              </w:rPr>
            </w:pPr>
            <w:r>
              <w:rPr>
                <w:b/>
                <w:bCs/>
                <w:w w:val="141"/>
                <w:sz w:val="52"/>
                <w:szCs w:val="52"/>
              </w:rPr>
              <w:t></w:t>
            </w:r>
          </w:p>
        </w:tc>
        <w:tc>
          <w:tcPr>
            <w:tcW w:w="8310" w:type="dxa"/>
            <w:gridSpan w:val="3"/>
            <w:tcBorders>
              <w:top w:val="single" w:sz="4" w:space="0" w:color="000000"/>
              <w:left w:val="none" w:sz="6" w:space="0" w:color="auto"/>
              <w:bottom w:val="single" w:sz="4" w:space="0" w:color="000000"/>
              <w:right w:val="single" w:sz="4" w:space="0" w:color="000000"/>
            </w:tcBorders>
          </w:tcPr>
          <w:p w:rsidR="00000000" w:rsidRDefault="00B70E99">
            <w:pPr>
              <w:pStyle w:val="TableParagraph"/>
              <w:numPr>
                <w:ilvl w:val="0"/>
                <w:numId w:val="13"/>
              </w:numPr>
              <w:tabs>
                <w:tab w:val="left" w:pos="323"/>
              </w:tabs>
              <w:kinsoku w:val="0"/>
              <w:overflowPunct w:val="0"/>
              <w:spacing w:before="86" w:line="237" w:lineRule="auto"/>
              <w:ind w:right="832"/>
              <w:rPr>
                <w:color w:val="000000"/>
                <w:sz w:val="22"/>
                <w:szCs w:val="22"/>
              </w:rPr>
            </w:pPr>
            <w:r>
              <w:rPr>
                <w:color w:val="000000"/>
                <w:sz w:val="22"/>
                <w:szCs w:val="22"/>
              </w:rPr>
              <w:t>Lien avec l’histoire : «</w:t>
            </w:r>
            <w:r>
              <w:rPr>
                <w:color w:val="000000"/>
                <w:sz w:val="22"/>
                <w:szCs w:val="22"/>
              </w:rPr>
              <w:t> </w:t>
            </w:r>
            <w:r>
              <w:rPr>
                <w:b/>
                <w:bCs/>
                <w:color w:val="000000"/>
                <w:sz w:val="22"/>
                <w:szCs w:val="22"/>
              </w:rPr>
              <w:t>Métiers, compagnons, compagnonnage et chef- d’œuvre au XIX</w:t>
            </w:r>
            <w:r>
              <w:rPr>
                <w:b/>
                <w:bCs/>
                <w:color w:val="000000"/>
                <w:sz w:val="22"/>
                <w:szCs w:val="22"/>
                <w:vertAlign w:val="superscript"/>
              </w:rPr>
              <w:t>e</w:t>
            </w:r>
            <w:r>
              <w:rPr>
                <w:b/>
                <w:bCs/>
                <w:color w:val="000000"/>
                <w:sz w:val="22"/>
                <w:szCs w:val="22"/>
              </w:rPr>
              <w:t xml:space="preserve"> siècle</w:t>
            </w:r>
            <w:r>
              <w:rPr>
                <w:color w:val="000000"/>
                <w:sz w:val="22"/>
                <w:szCs w:val="22"/>
              </w:rPr>
              <w:t> </w:t>
            </w:r>
            <w:r>
              <w:rPr>
                <w:color w:val="000000"/>
                <w:sz w:val="22"/>
                <w:szCs w:val="22"/>
              </w:rPr>
              <w:t>» (classe de</w:t>
            </w:r>
            <w:r>
              <w:rPr>
                <w:color w:val="000000"/>
                <w:spacing w:val="-3"/>
                <w:sz w:val="22"/>
                <w:szCs w:val="22"/>
              </w:rPr>
              <w:t xml:space="preserve"> </w:t>
            </w:r>
            <w:r>
              <w:rPr>
                <w:color w:val="000000"/>
                <w:sz w:val="22"/>
                <w:szCs w:val="22"/>
              </w:rPr>
              <w:t>seconde)</w:t>
            </w:r>
          </w:p>
          <w:p w:rsidR="00000000" w:rsidRDefault="00B70E99">
            <w:pPr>
              <w:pStyle w:val="TableParagraph"/>
              <w:numPr>
                <w:ilvl w:val="0"/>
                <w:numId w:val="13"/>
              </w:numPr>
              <w:tabs>
                <w:tab w:val="left" w:pos="323"/>
              </w:tabs>
              <w:kinsoku w:val="0"/>
              <w:overflowPunct w:val="0"/>
              <w:spacing w:before="62"/>
              <w:ind w:right="666"/>
              <w:rPr>
                <w:color w:val="000000"/>
                <w:sz w:val="22"/>
                <w:szCs w:val="22"/>
              </w:rPr>
            </w:pPr>
            <w:r>
              <w:rPr>
                <w:color w:val="000000"/>
                <w:sz w:val="22"/>
                <w:szCs w:val="22"/>
              </w:rPr>
              <w:t>Lien avec le français : «</w:t>
            </w:r>
            <w:r>
              <w:rPr>
                <w:color w:val="000000"/>
                <w:sz w:val="22"/>
                <w:szCs w:val="22"/>
              </w:rPr>
              <w:t> </w:t>
            </w:r>
            <w:r>
              <w:rPr>
                <w:b/>
                <w:bCs/>
                <w:color w:val="000000"/>
                <w:sz w:val="22"/>
                <w:szCs w:val="22"/>
              </w:rPr>
              <w:t>Lire et suivre un personnage : itinéraires romanesques</w:t>
            </w:r>
            <w:r>
              <w:rPr>
                <w:color w:val="000000"/>
                <w:sz w:val="22"/>
                <w:szCs w:val="22"/>
              </w:rPr>
              <w:t> </w:t>
            </w:r>
            <w:r>
              <w:rPr>
                <w:color w:val="000000"/>
                <w:sz w:val="22"/>
                <w:szCs w:val="22"/>
              </w:rPr>
              <w:t>» (classe de première) et «</w:t>
            </w:r>
            <w:r>
              <w:rPr>
                <w:color w:val="000000"/>
                <w:sz w:val="22"/>
                <w:szCs w:val="22"/>
              </w:rPr>
              <w:t> </w:t>
            </w:r>
            <w:r>
              <w:rPr>
                <w:b/>
                <w:bCs/>
                <w:color w:val="000000"/>
                <w:sz w:val="22"/>
                <w:szCs w:val="22"/>
              </w:rPr>
              <w:t>Dire, écrire, lire le métier</w:t>
            </w:r>
            <w:r>
              <w:rPr>
                <w:color w:val="000000"/>
                <w:sz w:val="22"/>
                <w:szCs w:val="22"/>
              </w:rPr>
              <w:t> </w:t>
            </w:r>
            <w:r>
              <w:rPr>
                <w:color w:val="000000"/>
                <w:sz w:val="22"/>
                <w:szCs w:val="22"/>
              </w:rPr>
              <w:t>» (co- intervention).</w:t>
            </w:r>
          </w:p>
        </w:tc>
      </w:tr>
    </w:tbl>
    <w:p w:rsidR="00000000" w:rsidRDefault="00B70E99">
      <w:pPr>
        <w:rPr>
          <w:b/>
          <w:bCs/>
          <w:sz w:val="20"/>
          <w:szCs w:val="20"/>
        </w:rPr>
        <w:sectPr w:rsidR="00000000">
          <w:pgSz w:w="11910" w:h="16840"/>
          <w:pgMar w:top="1660" w:right="1240" w:bottom="1040" w:left="1240" w:header="200" w:footer="847" w:gutter="0"/>
          <w:cols w:space="720"/>
          <w:noEndnote/>
        </w:sectPr>
      </w:pPr>
    </w:p>
    <w:p w:rsidR="00000000" w:rsidRDefault="00B70E99">
      <w:pPr>
        <w:pStyle w:val="Corpsdetexte"/>
        <w:kinsoku w:val="0"/>
        <w:overflowPunct w:val="0"/>
        <w:spacing w:before="6" w:after="1"/>
        <w:rPr>
          <w:b/>
          <w:bCs/>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2434"/>
        <w:gridCol w:w="3285"/>
        <w:gridCol w:w="3472"/>
      </w:tblGrid>
      <w:tr w:rsidR="00000000">
        <w:tblPrEx>
          <w:tblCellMar>
            <w:top w:w="0" w:type="dxa"/>
            <w:left w:w="0" w:type="dxa"/>
            <w:bottom w:w="0" w:type="dxa"/>
            <w:right w:w="0" w:type="dxa"/>
          </w:tblCellMar>
        </w:tblPrEx>
        <w:trPr>
          <w:trHeight w:val="429"/>
        </w:trPr>
        <w:tc>
          <w:tcPr>
            <w:tcW w:w="9191" w:type="dxa"/>
            <w:gridSpan w:val="3"/>
            <w:tcBorders>
              <w:top w:val="single" w:sz="4" w:space="0" w:color="000000"/>
              <w:left w:val="single" w:sz="4" w:space="0" w:color="000000"/>
              <w:bottom w:val="single" w:sz="4" w:space="0" w:color="000000"/>
              <w:right w:val="single" w:sz="4" w:space="0" w:color="000000"/>
            </w:tcBorders>
            <w:shd w:val="clear" w:color="auto" w:fill="C3EEF5"/>
          </w:tcPr>
          <w:p w:rsidR="00000000" w:rsidRDefault="00B70E99">
            <w:pPr>
              <w:pStyle w:val="TableParagraph"/>
              <w:kinsoku w:val="0"/>
              <w:overflowPunct w:val="0"/>
              <w:spacing w:before="84"/>
              <w:ind w:left="393"/>
              <w:rPr>
                <w:b/>
                <w:bCs/>
                <w:sz w:val="22"/>
                <w:szCs w:val="22"/>
              </w:rPr>
            </w:pPr>
            <w:r>
              <w:rPr>
                <w:b/>
                <w:bCs/>
                <w:sz w:val="22"/>
                <w:szCs w:val="22"/>
              </w:rPr>
              <w:t>Thème 2 : Guerres européennes, guerres mondiales, guerres totales (1914-1945)</w:t>
            </w:r>
          </w:p>
        </w:tc>
      </w:tr>
      <w:tr w:rsidR="00000000">
        <w:tblPrEx>
          <w:tblCellMar>
            <w:top w:w="0" w:type="dxa"/>
            <w:left w:w="0" w:type="dxa"/>
            <w:bottom w:w="0" w:type="dxa"/>
            <w:right w:w="0" w:type="dxa"/>
          </w:tblCellMar>
        </w:tblPrEx>
        <w:trPr>
          <w:trHeight w:val="8904"/>
        </w:trPr>
        <w:tc>
          <w:tcPr>
            <w:tcW w:w="9191" w:type="dxa"/>
            <w:gridSpan w:val="3"/>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84"/>
              <w:ind w:right="45"/>
              <w:jc w:val="both"/>
              <w:rPr>
                <w:b/>
                <w:bCs/>
                <w:sz w:val="22"/>
                <w:szCs w:val="22"/>
              </w:rPr>
            </w:pPr>
            <w:r>
              <w:rPr>
                <w:sz w:val="22"/>
                <w:szCs w:val="22"/>
              </w:rPr>
              <w:t xml:space="preserve">De 1914 à 1945, </w:t>
            </w:r>
            <w:r>
              <w:rPr>
                <w:sz w:val="22"/>
                <w:szCs w:val="22"/>
              </w:rPr>
              <w:t xml:space="preserve">les relations internationales sont  marquées  par  deux  </w:t>
            </w:r>
            <w:r>
              <w:rPr>
                <w:b/>
                <w:bCs/>
                <w:sz w:val="22"/>
                <w:szCs w:val="22"/>
              </w:rPr>
              <w:t>guerres mondiales</w:t>
            </w:r>
            <w:r>
              <w:rPr>
                <w:sz w:val="22"/>
                <w:szCs w:val="22"/>
              </w:rPr>
              <w:t>* – la Grande Guerre (1914-1918) et la Seconde Guerre mondiale (1939-1945) – qui ont mobilisé des millions d’hommes, fait des millions de victimes et causé des destructions massives.</w:t>
            </w:r>
            <w:r>
              <w:rPr>
                <w:sz w:val="22"/>
                <w:szCs w:val="22"/>
              </w:rPr>
              <w:t xml:space="preserve"> Ces guerres ont obligé à repenser les relations internationales et ont conduit les États à privilégier le règlement pacifique des</w:t>
            </w:r>
            <w:r>
              <w:rPr>
                <w:spacing w:val="-2"/>
                <w:sz w:val="22"/>
                <w:szCs w:val="22"/>
              </w:rPr>
              <w:t xml:space="preserve"> </w:t>
            </w:r>
            <w:r>
              <w:rPr>
                <w:sz w:val="22"/>
                <w:szCs w:val="22"/>
              </w:rPr>
              <w:t>conflits</w:t>
            </w:r>
            <w:r>
              <w:rPr>
                <w:b/>
                <w:bCs/>
                <w:sz w:val="22"/>
                <w:szCs w:val="22"/>
              </w:rPr>
              <w:t>.</w:t>
            </w:r>
          </w:p>
          <w:p w:rsidR="00000000" w:rsidRDefault="00B70E99">
            <w:pPr>
              <w:pStyle w:val="TableParagraph"/>
              <w:numPr>
                <w:ilvl w:val="0"/>
                <w:numId w:val="12"/>
              </w:numPr>
              <w:tabs>
                <w:tab w:val="left" w:pos="286"/>
              </w:tabs>
              <w:kinsoku w:val="0"/>
              <w:overflowPunct w:val="0"/>
              <w:spacing w:before="97" w:line="237" w:lineRule="auto"/>
              <w:ind w:right="45"/>
              <w:jc w:val="both"/>
              <w:rPr>
                <w:color w:val="000000"/>
                <w:sz w:val="22"/>
                <w:szCs w:val="22"/>
              </w:rPr>
            </w:pPr>
            <w:r>
              <w:rPr>
                <w:color w:val="000000"/>
                <w:sz w:val="22"/>
                <w:szCs w:val="22"/>
              </w:rPr>
              <w:t>La Grande Guerre, née d’une crise du systè</w:t>
            </w:r>
            <w:r>
              <w:rPr>
                <w:color w:val="000000"/>
                <w:sz w:val="22"/>
                <w:szCs w:val="22"/>
              </w:rPr>
              <w:t xml:space="preserve">me traditionnel des alliances, est une </w:t>
            </w:r>
            <w:r>
              <w:rPr>
                <w:color w:val="000000"/>
                <w:spacing w:val="-12"/>
                <w:sz w:val="22"/>
                <w:szCs w:val="22"/>
              </w:rPr>
              <w:t xml:space="preserve">guerre </w:t>
            </w:r>
            <w:r>
              <w:rPr>
                <w:color w:val="000000"/>
                <w:sz w:val="22"/>
                <w:szCs w:val="22"/>
              </w:rPr>
              <w:t>terrestre (fronts), maritime et pour la première fois aérienne. Européenne puis mondiale, elle mobilise des millions de soldats. Elle devient totale avec la mobilisation de toutes les forces vives en Europe, mo</w:t>
            </w:r>
            <w:r>
              <w:rPr>
                <w:color w:val="000000"/>
                <w:sz w:val="22"/>
                <w:szCs w:val="22"/>
              </w:rPr>
              <w:t xml:space="preserve">ndiale avec le recours aux </w:t>
            </w:r>
            <w:r>
              <w:rPr>
                <w:b/>
                <w:bCs/>
                <w:color w:val="000000"/>
                <w:sz w:val="22"/>
                <w:szCs w:val="22"/>
              </w:rPr>
              <w:t>empires coloniaux</w:t>
            </w:r>
            <w:r>
              <w:rPr>
                <w:color w:val="000000"/>
                <w:sz w:val="22"/>
                <w:szCs w:val="22"/>
              </w:rPr>
              <w:t>* et l’entrée en guerre de nouveaux États (au premier rang desquels les États-Unis). Dans l’Empire ottoman, le gouvernement organise, à partir d’avril 1915, les déportations et massacres des populations arménienn</w:t>
            </w:r>
            <w:r>
              <w:rPr>
                <w:color w:val="000000"/>
                <w:sz w:val="22"/>
                <w:szCs w:val="22"/>
              </w:rPr>
              <w:t xml:space="preserve">es et d’autres populations chrétiennes : c’est l’un des premiers </w:t>
            </w:r>
            <w:r>
              <w:rPr>
                <w:b/>
                <w:bCs/>
                <w:color w:val="000000"/>
                <w:sz w:val="22"/>
                <w:szCs w:val="22"/>
              </w:rPr>
              <w:t>génocides</w:t>
            </w:r>
            <w:r>
              <w:rPr>
                <w:color w:val="000000"/>
                <w:sz w:val="22"/>
                <w:szCs w:val="22"/>
              </w:rPr>
              <w:t>* du XX</w:t>
            </w:r>
            <w:r>
              <w:rPr>
                <w:color w:val="000000"/>
                <w:sz w:val="22"/>
                <w:szCs w:val="22"/>
                <w:vertAlign w:val="superscript"/>
              </w:rPr>
              <w:t>e</w:t>
            </w:r>
            <w:r>
              <w:rPr>
                <w:color w:val="000000"/>
                <w:sz w:val="22"/>
                <w:szCs w:val="22"/>
              </w:rPr>
              <w:t xml:space="preserve"> siècle. Ce premier conflit mondial aboutit à une nouvelle carte de l’Europe et du monde : la création de la </w:t>
            </w:r>
            <w:r>
              <w:rPr>
                <w:b/>
                <w:bCs/>
                <w:color w:val="000000"/>
                <w:sz w:val="22"/>
                <w:szCs w:val="22"/>
              </w:rPr>
              <w:t>Société des nations (SDN)</w:t>
            </w:r>
            <w:r>
              <w:rPr>
                <w:color w:val="000000"/>
                <w:sz w:val="22"/>
                <w:szCs w:val="22"/>
              </w:rPr>
              <w:t xml:space="preserve">* témoigne des aspirations à la paix et </w:t>
            </w:r>
            <w:r>
              <w:rPr>
                <w:color w:val="000000"/>
                <w:sz w:val="22"/>
                <w:szCs w:val="22"/>
              </w:rPr>
              <w:t>à la sécurité collective. Mais les traités de paix sont mal garantis tout en étant source de frustrations. La crise économique des années 1930, la renaissance de courants agressivement expansionnistes, dans un contexte marqué par l’avènement des régimes to</w:t>
            </w:r>
            <w:r>
              <w:rPr>
                <w:color w:val="000000"/>
                <w:sz w:val="22"/>
                <w:szCs w:val="22"/>
              </w:rPr>
              <w:t>talitaires, conduisent à une nouvelle guerre</w:t>
            </w:r>
            <w:r>
              <w:rPr>
                <w:color w:val="000000"/>
                <w:spacing w:val="-8"/>
                <w:sz w:val="22"/>
                <w:szCs w:val="22"/>
              </w:rPr>
              <w:t xml:space="preserve"> </w:t>
            </w:r>
            <w:r>
              <w:rPr>
                <w:color w:val="000000"/>
                <w:sz w:val="22"/>
                <w:szCs w:val="22"/>
              </w:rPr>
              <w:t>mondiale.</w:t>
            </w:r>
          </w:p>
          <w:p w:rsidR="00000000" w:rsidRDefault="00B70E99">
            <w:pPr>
              <w:pStyle w:val="TableParagraph"/>
              <w:numPr>
                <w:ilvl w:val="0"/>
                <w:numId w:val="12"/>
              </w:numPr>
              <w:tabs>
                <w:tab w:val="left" w:pos="286"/>
              </w:tabs>
              <w:kinsoku w:val="0"/>
              <w:overflowPunct w:val="0"/>
              <w:spacing w:before="104" w:line="235" w:lineRule="auto"/>
              <w:ind w:right="45"/>
              <w:jc w:val="both"/>
              <w:rPr>
                <w:color w:val="000000"/>
                <w:sz w:val="22"/>
                <w:szCs w:val="22"/>
              </w:rPr>
            </w:pPr>
            <w:r>
              <w:rPr>
                <w:color w:val="000000"/>
                <w:sz w:val="22"/>
                <w:szCs w:val="22"/>
              </w:rPr>
              <w:t xml:space="preserve">Le second conflit mondial plonge le monde dans une </w:t>
            </w:r>
            <w:r>
              <w:rPr>
                <w:b/>
                <w:bCs/>
                <w:color w:val="000000"/>
                <w:sz w:val="22"/>
                <w:szCs w:val="22"/>
              </w:rPr>
              <w:t>guerre totale</w:t>
            </w:r>
            <w:r>
              <w:rPr>
                <w:color w:val="000000"/>
                <w:sz w:val="22"/>
                <w:szCs w:val="22"/>
              </w:rPr>
              <w:t xml:space="preserve">*. Les </w:t>
            </w:r>
            <w:r>
              <w:rPr>
                <w:color w:val="000000"/>
                <w:spacing w:val="-7"/>
                <w:sz w:val="22"/>
                <w:szCs w:val="22"/>
              </w:rPr>
              <w:t xml:space="preserve">belligérants </w:t>
            </w:r>
            <w:r>
              <w:rPr>
                <w:color w:val="000000"/>
                <w:sz w:val="22"/>
                <w:szCs w:val="22"/>
              </w:rPr>
              <w:t xml:space="preserve">s’appuient sur une intense </w:t>
            </w:r>
            <w:r>
              <w:rPr>
                <w:b/>
                <w:bCs/>
                <w:color w:val="000000"/>
                <w:sz w:val="22"/>
                <w:szCs w:val="22"/>
              </w:rPr>
              <w:t>propagande</w:t>
            </w:r>
            <w:r>
              <w:rPr>
                <w:color w:val="000000"/>
                <w:sz w:val="22"/>
                <w:szCs w:val="22"/>
              </w:rPr>
              <w:t>*. Les populations civiles sont les principales victimes (bombardements, famines</w:t>
            </w:r>
            <w:r>
              <w:rPr>
                <w:color w:val="000000"/>
                <w:sz w:val="22"/>
                <w:szCs w:val="22"/>
              </w:rPr>
              <w:t xml:space="preserve">, travail forcé, répressions et persécutions). En Europe, le régime nazi, </w:t>
            </w:r>
            <w:r>
              <w:rPr>
                <w:b/>
                <w:bCs/>
                <w:color w:val="000000"/>
                <w:sz w:val="22"/>
                <w:szCs w:val="22"/>
              </w:rPr>
              <w:t>antisémite</w:t>
            </w:r>
            <w:r>
              <w:rPr>
                <w:color w:val="000000"/>
                <w:sz w:val="22"/>
                <w:szCs w:val="22"/>
              </w:rPr>
              <w:t xml:space="preserve">* et raciste, et ses alliés organisent et mettent en œuvre les </w:t>
            </w:r>
            <w:r>
              <w:rPr>
                <w:b/>
                <w:bCs/>
                <w:color w:val="000000"/>
                <w:sz w:val="22"/>
                <w:szCs w:val="22"/>
              </w:rPr>
              <w:t xml:space="preserve">génocides </w:t>
            </w:r>
            <w:r>
              <w:rPr>
                <w:color w:val="000000"/>
                <w:sz w:val="22"/>
                <w:szCs w:val="22"/>
              </w:rPr>
              <w:t>des Juifs et des Tsiganes, et prévoient de réduire en esclavage les populations slaves de l’est de</w:t>
            </w:r>
            <w:r>
              <w:rPr>
                <w:color w:val="000000"/>
                <w:spacing w:val="1"/>
                <w:sz w:val="22"/>
                <w:szCs w:val="22"/>
              </w:rPr>
              <w:t xml:space="preserve"> </w:t>
            </w:r>
            <w:r>
              <w:rPr>
                <w:color w:val="000000"/>
                <w:sz w:val="22"/>
                <w:szCs w:val="22"/>
              </w:rPr>
              <w:t>l’Europe.</w:t>
            </w:r>
          </w:p>
          <w:p w:rsidR="00000000" w:rsidRDefault="00B70E99">
            <w:pPr>
              <w:pStyle w:val="TableParagraph"/>
              <w:numPr>
                <w:ilvl w:val="0"/>
                <w:numId w:val="12"/>
              </w:numPr>
              <w:tabs>
                <w:tab w:val="left" w:pos="286"/>
              </w:tabs>
              <w:kinsoku w:val="0"/>
              <w:overflowPunct w:val="0"/>
              <w:spacing w:before="109" w:line="228" w:lineRule="auto"/>
              <w:ind w:right="46"/>
              <w:jc w:val="both"/>
              <w:rPr>
                <w:color w:val="000000"/>
                <w:sz w:val="22"/>
                <w:szCs w:val="22"/>
              </w:rPr>
            </w:pPr>
            <w:r>
              <w:rPr>
                <w:color w:val="000000"/>
                <w:sz w:val="22"/>
                <w:szCs w:val="22"/>
              </w:rPr>
              <w:t xml:space="preserve">En France, le régime de Vichy né de la défaite de 1940 suscite diverses réactions </w:t>
            </w:r>
            <w:r>
              <w:rPr>
                <w:color w:val="000000"/>
                <w:spacing w:val="-62"/>
                <w:sz w:val="22"/>
                <w:szCs w:val="22"/>
              </w:rPr>
              <w:t>:</w:t>
            </w:r>
            <w:r>
              <w:rPr>
                <w:color w:val="000000"/>
                <w:spacing w:val="81"/>
                <w:sz w:val="22"/>
                <w:szCs w:val="22"/>
              </w:rPr>
              <w:t xml:space="preserve"> </w:t>
            </w:r>
            <w:r>
              <w:rPr>
                <w:color w:val="000000"/>
                <w:sz w:val="22"/>
                <w:szCs w:val="22"/>
              </w:rPr>
              <w:t xml:space="preserve">attentisme, collaboration, résistance. Les colonies françaises d’Afrique sont, avec la résistance intérieure, l’assise de la </w:t>
            </w:r>
            <w:r>
              <w:rPr>
                <w:b/>
                <w:bCs/>
                <w:color w:val="000000"/>
                <w:sz w:val="22"/>
                <w:szCs w:val="22"/>
              </w:rPr>
              <w:t>France libre</w:t>
            </w:r>
            <w:r>
              <w:rPr>
                <w:color w:val="000000"/>
                <w:sz w:val="22"/>
                <w:szCs w:val="22"/>
              </w:rPr>
              <w:t>* du général de</w:t>
            </w:r>
            <w:r>
              <w:rPr>
                <w:color w:val="000000"/>
                <w:spacing w:val="-14"/>
                <w:sz w:val="22"/>
                <w:szCs w:val="22"/>
              </w:rPr>
              <w:t xml:space="preserve"> </w:t>
            </w:r>
            <w:r>
              <w:rPr>
                <w:color w:val="000000"/>
                <w:sz w:val="22"/>
                <w:szCs w:val="22"/>
              </w:rPr>
              <w:t>Gaulle.</w:t>
            </w:r>
          </w:p>
          <w:p w:rsidR="00000000" w:rsidRDefault="00B70E99">
            <w:pPr>
              <w:pStyle w:val="TableParagraph"/>
              <w:numPr>
                <w:ilvl w:val="0"/>
                <w:numId w:val="12"/>
              </w:numPr>
              <w:tabs>
                <w:tab w:val="left" w:pos="286"/>
              </w:tabs>
              <w:kinsoku w:val="0"/>
              <w:overflowPunct w:val="0"/>
              <w:spacing w:before="103" w:line="235" w:lineRule="auto"/>
              <w:ind w:right="45"/>
              <w:jc w:val="both"/>
              <w:rPr>
                <w:color w:val="000000"/>
                <w:sz w:val="22"/>
                <w:szCs w:val="22"/>
              </w:rPr>
            </w:pPr>
            <w:r>
              <w:rPr>
                <w:color w:val="000000"/>
                <w:sz w:val="22"/>
                <w:szCs w:val="22"/>
              </w:rPr>
              <w:t>L</w:t>
            </w:r>
            <w:r>
              <w:rPr>
                <w:color w:val="000000"/>
                <w:sz w:val="22"/>
                <w:szCs w:val="22"/>
              </w:rPr>
              <w:t xml:space="preserve">a guerre qui a fait environ 60 millions de morts s’achève en Europe le 8 mai et en Asie </w:t>
            </w:r>
            <w:r>
              <w:rPr>
                <w:color w:val="000000"/>
                <w:spacing w:val="-34"/>
                <w:sz w:val="22"/>
                <w:szCs w:val="22"/>
              </w:rPr>
              <w:t xml:space="preserve">le  </w:t>
            </w:r>
            <w:r>
              <w:rPr>
                <w:color w:val="000000"/>
                <w:sz w:val="22"/>
                <w:szCs w:val="22"/>
              </w:rPr>
              <w:t>2 septembre 1945. La fin de la guerre aboutit à de nouveaux rapports de force dans lesquels les États-Unis et l’URSS jouent les premiers rôles. L’affaiblissement de</w:t>
            </w:r>
            <w:r>
              <w:rPr>
                <w:color w:val="000000"/>
                <w:sz w:val="22"/>
                <w:szCs w:val="22"/>
              </w:rPr>
              <w:t xml:space="preserve">s puissances européennes favorise les mouvements </w:t>
            </w:r>
            <w:r>
              <w:rPr>
                <w:b/>
                <w:bCs/>
                <w:color w:val="000000"/>
                <w:sz w:val="22"/>
                <w:szCs w:val="22"/>
              </w:rPr>
              <w:t>anticolonialistes</w:t>
            </w:r>
            <w:r>
              <w:rPr>
                <w:color w:val="000000"/>
                <w:sz w:val="22"/>
                <w:szCs w:val="22"/>
              </w:rPr>
              <w:t>*. Une nouvelle instance internationale, l’</w:t>
            </w:r>
            <w:r>
              <w:rPr>
                <w:b/>
                <w:bCs/>
                <w:color w:val="000000"/>
                <w:sz w:val="22"/>
                <w:szCs w:val="22"/>
              </w:rPr>
              <w:t>Organisation des nations unies (ONU*)</w:t>
            </w:r>
            <w:r>
              <w:rPr>
                <w:color w:val="000000"/>
                <w:sz w:val="22"/>
                <w:szCs w:val="22"/>
              </w:rPr>
              <w:t>, est fondée pour garantir la sécurité collective et la coopération entre les</w:t>
            </w:r>
            <w:r>
              <w:rPr>
                <w:color w:val="000000"/>
                <w:spacing w:val="-5"/>
                <w:sz w:val="22"/>
                <w:szCs w:val="22"/>
              </w:rPr>
              <w:t xml:space="preserve"> </w:t>
            </w:r>
            <w:r>
              <w:rPr>
                <w:color w:val="000000"/>
                <w:sz w:val="22"/>
                <w:szCs w:val="22"/>
              </w:rPr>
              <w:t>nations.</w:t>
            </w:r>
          </w:p>
        </w:tc>
      </w:tr>
      <w:tr w:rsidR="00000000">
        <w:tblPrEx>
          <w:tblCellMar>
            <w:top w:w="0" w:type="dxa"/>
            <w:left w:w="0" w:type="dxa"/>
            <w:bottom w:w="0" w:type="dxa"/>
            <w:right w:w="0" w:type="dxa"/>
          </w:tblCellMar>
        </w:tblPrEx>
        <w:trPr>
          <w:trHeight w:val="367"/>
        </w:trPr>
        <w:tc>
          <w:tcPr>
            <w:tcW w:w="2434" w:type="dxa"/>
            <w:tcBorders>
              <w:top w:val="single" w:sz="4" w:space="0" w:color="000000"/>
              <w:left w:val="single" w:sz="4" w:space="0" w:color="000000"/>
              <w:bottom w:val="none" w:sz="6" w:space="0" w:color="auto"/>
              <w:right w:val="single" w:sz="4" w:space="0" w:color="000000"/>
            </w:tcBorders>
          </w:tcPr>
          <w:p w:rsidR="00000000" w:rsidRDefault="00B70E99">
            <w:pPr>
              <w:pStyle w:val="TableParagraph"/>
              <w:kinsoku w:val="0"/>
              <w:overflowPunct w:val="0"/>
              <w:spacing w:before="84"/>
              <w:rPr>
                <w:b/>
                <w:bCs/>
                <w:sz w:val="22"/>
                <w:szCs w:val="22"/>
              </w:rPr>
            </w:pPr>
            <w:r>
              <w:rPr>
                <w:b/>
                <w:bCs/>
                <w:sz w:val="22"/>
                <w:szCs w:val="22"/>
              </w:rPr>
              <w:t>Notions et mots-clés</w:t>
            </w:r>
          </w:p>
        </w:tc>
        <w:tc>
          <w:tcPr>
            <w:tcW w:w="3285" w:type="dxa"/>
            <w:vMerge w:val="restart"/>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84"/>
              <w:rPr>
                <w:b/>
                <w:bCs/>
                <w:sz w:val="22"/>
                <w:szCs w:val="22"/>
              </w:rPr>
            </w:pPr>
            <w:r>
              <w:rPr>
                <w:b/>
                <w:bCs/>
                <w:sz w:val="22"/>
                <w:szCs w:val="22"/>
              </w:rPr>
              <w:t>Capacités</w:t>
            </w:r>
          </w:p>
          <w:p w:rsidR="00000000" w:rsidRDefault="00B70E99">
            <w:pPr>
              <w:pStyle w:val="TableParagraph"/>
              <w:numPr>
                <w:ilvl w:val="0"/>
                <w:numId w:val="11"/>
              </w:numPr>
              <w:tabs>
                <w:tab w:val="left" w:pos="286"/>
              </w:tabs>
              <w:kinsoku w:val="0"/>
              <w:overflowPunct w:val="0"/>
              <w:spacing w:before="64"/>
              <w:ind w:right="333"/>
              <w:rPr>
                <w:color w:val="000000"/>
                <w:sz w:val="22"/>
                <w:szCs w:val="22"/>
              </w:rPr>
            </w:pPr>
            <w:r>
              <w:rPr>
                <w:b/>
                <w:bCs/>
                <w:color w:val="000000"/>
                <w:sz w:val="22"/>
                <w:szCs w:val="22"/>
              </w:rPr>
              <w:t xml:space="preserve">Compléter et mettre en relation </w:t>
            </w:r>
            <w:r>
              <w:rPr>
                <w:color w:val="000000"/>
                <w:sz w:val="22"/>
                <w:szCs w:val="22"/>
              </w:rPr>
              <w:t xml:space="preserve">deux cartes présentant la dimension mondiale des deux </w:t>
            </w:r>
            <w:r>
              <w:rPr>
                <w:color w:val="000000"/>
                <w:spacing w:val="-3"/>
                <w:sz w:val="22"/>
                <w:szCs w:val="22"/>
              </w:rPr>
              <w:t xml:space="preserve">guerres </w:t>
            </w:r>
            <w:r>
              <w:rPr>
                <w:color w:val="000000"/>
                <w:sz w:val="22"/>
                <w:szCs w:val="22"/>
              </w:rPr>
              <w:t>(fronts, rôle des empires coloniaux).</w:t>
            </w:r>
          </w:p>
          <w:p w:rsidR="00000000" w:rsidRDefault="00B70E99">
            <w:pPr>
              <w:pStyle w:val="TableParagraph"/>
              <w:numPr>
                <w:ilvl w:val="0"/>
                <w:numId w:val="11"/>
              </w:numPr>
              <w:tabs>
                <w:tab w:val="left" w:pos="286"/>
              </w:tabs>
              <w:kinsoku w:val="0"/>
              <w:overflowPunct w:val="0"/>
              <w:spacing w:before="58"/>
              <w:ind w:right="66"/>
              <w:rPr>
                <w:color w:val="000000"/>
                <w:sz w:val="22"/>
                <w:szCs w:val="22"/>
              </w:rPr>
            </w:pPr>
            <w:r>
              <w:rPr>
                <w:b/>
                <w:bCs/>
                <w:color w:val="000000"/>
                <w:sz w:val="22"/>
                <w:szCs w:val="22"/>
              </w:rPr>
              <w:t xml:space="preserve">Confronter </w:t>
            </w:r>
            <w:r>
              <w:rPr>
                <w:color w:val="000000"/>
                <w:sz w:val="22"/>
                <w:szCs w:val="22"/>
              </w:rPr>
              <w:t>des points de</w:t>
            </w:r>
            <w:r>
              <w:rPr>
                <w:color w:val="000000"/>
                <w:spacing w:val="-8"/>
                <w:sz w:val="22"/>
                <w:szCs w:val="22"/>
              </w:rPr>
              <w:t xml:space="preserve"> </w:t>
            </w:r>
            <w:r>
              <w:rPr>
                <w:color w:val="000000"/>
                <w:sz w:val="22"/>
                <w:szCs w:val="22"/>
              </w:rPr>
              <w:t>vue sur les traités de paix des années 1920.</w:t>
            </w:r>
          </w:p>
          <w:p w:rsidR="00000000" w:rsidRDefault="00B70E99">
            <w:pPr>
              <w:pStyle w:val="TableParagraph"/>
              <w:numPr>
                <w:ilvl w:val="0"/>
                <w:numId w:val="11"/>
              </w:numPr>
              <w:tabs>
                <w:tab w:val="left" w:pos="286"/>
              </w:tabs>
              <w:kinsoku w:val="0"/>
              <w:overflowPunct w:val="0"/>
              <w:spacing w:before="63" w:line="237" w:lineRule="auto"/>
              <w:ind w:right="174"/>
              <w:rPr>
                <w:color w:val="000000"/>
                <w:sz w:val="22"/>
                <w:szCs w:val="22"/>
              </w:rPr>
            </w:pPr>
            <w:r>
              <w:rPr>
                <w:b/>
                <w:bCs/>
                <w:color w:val="000000"/>
                <w:sz w:val="22"/>
                <w:szCs w:val="22"/>
              </w:rPr>
              <w:t xml:space="preserve">Raconter </w:t>
            </w:r>
            <w:r>
              <w:rPr>
                <w:color w:val="000000"/>
                <w:sz w:val="22"/>
                <w:szCs w:val="22"/>
              </w:rPr>
              <w:t>l’</w:t>
            </w:r>
            <w:r>
              <w:rPr>
                <w:color w:val="000000"/>
                <w:sz w:val="22"/>
                <w:szCs w:val="22"/>
              </w:rPr>
              <w:t>engagement d’un acteur défenseur de la</w:t>
            </w:r>
            <w:r>
              <w:rPr>
                <w:color w:val="000000"/>
                <w:spacing w:val="-8"/>
                <w:sz w:val="22"/>
                <w:szCs w:val="22"/>
              </w:rPr>
              <w:t xml:space="preserve"> </w:t>
            </w:r>
            <w:r>
              <w:rPr>
                <w:color w:val="000000"/>
                <w:sz w:val="22"/>
                <w:szCs w:val="22"/>
              </w:rPr>
              <w:t>paix.</w:t>
            </w:r>
          </w:p>
          <w:p w:rsidR="00000000" w:rsidRDefault="00B70E99">
            <w:pPr>
              <w:pStyle w:val="TableParagraph"/>
              <w:numPr>
                <w:ilvl w:val="0"/>
                <w:numId w:val="11"/>
              </w:numPr>
              <w:tabs>
                <w:tab w:val="left" w:pos="286"/>
              </w:tabs>
              <w:kinsoku w:val="0"/>
              <w:overflowPunct w:val="0"/>
              <w:spacing w:before="64" w:line="237" w:lineRule="auto"/>
              <w:ind w:right="100"/>
              <w:rPr>
                <w:color w:val="000000"/>
                <w:sz w:val="22"/>
                <w:szCs w:val="22"/>
              </w:rPr>
            </w:pPr>
            <w:r>
              <w:rPr>
                <w:b/>
                <w:bCs/>
                <w:color w:val="000000"/>
                <w:sz w:val="22"/>
                <w:szCs w:val="22"/>
              </w:rPr>
              <w:t xml:space="preserve">Rechercher </w:t>
            </w:r>
            <w:r>
              <w:rPr>
                <w:color w:val="000000"/>
                <w:sz w:val="22"/>
                <w:szCs w:val="22"/>
              </w:rPr>
              <w:t>des informations sur les processus</w:t>
            </w:r>
            <w:r>
              <w:rPr>
                <w:color w:val="000000"/>
                <w:spacing w:val="-1"/>
                <w:sz w:val="22"/>
                <w:szCs w:val="22"/>
              </w:rPr>
              <w:t xml:space="preserve"> </w:t>
            </w:r>
            <w:r>
              <w:rPr>
                <w:color w:val="000000"/>
                <w:sz w:val="22"/>
                <w:szCs w:val="22"/>
              </w:rPr>
              <w:t>de</w:t>
            </w:r>
          </w:p>
        </w:tc>
        <w:tc>
          <w:tcPr>
            <w:tcW w:w="3472" w:type="dxa"/>
            <w:vMerge w:val="restart"/>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84" w:line="244" w:lineRule="auto"/>
              <w:ind w:left="56" w:right="145"/>
              <w:rPr>
                <w:i/>
                <w:iCs/>
                <w:sz w:val="22"/>
                <w:szCs w:val="22"/>
              </w:rPr>
            </w:pPr>
            <w:r>
              <w:rPr>
                <w:b/>
                <w:bCs/>
                <w:sz w:val="22"/>
                <w:szCs w:val="22"/>
              </w:rPr>
              <w:t xml:space="preserve">Repères </w:t>
            </w:r>
            <w:r>
              <w:rPr>
                <w:i/>
                <w:iCs/>
                <w:sz w:val="22"/>
                <w:szCs w:val="22"/>
              </w:rPr>
              <w:t>(en italique ceux vus au collège)</w:t>
            </w:r>
          </w:p>
          <w:p w:rsidR="00000000" w:rsidRDefault="00B70E99">
            <w:pPr>
              <w:pStyle w:val="TableParagraph"/>
              <w:numPr>
                <w:ilvl w:val="0"/>
                <w:numId w:val="10"/>
              </w:numPr>
              <w:tabs>
                <w:tab w:val="left" w:pos="285"/>
              </w:tabs>
              <w:kinsoku w:val="0"/>
              <w:overflowPunct w:val="0"/>
              <w:spacing w:before="55"/>
              <w:ind w:hanging="172"/>
              <w:rPr>
                <w:i/>
                <w:iCs/>
                <w:color w:val="000000"/>
                <w:sz w:val="22"/>
                <w:szCs w:val="22"/>
              </w:rPr>
            </w:pPr>
            <w:r>
              <w:rPr>
                <w:i/>
                <w:iCs/>
                <w:color w:val="000000"/>
                <w:sz w:val="22"/>
                <w:szCs w:val="22"/>
              </w:rPr>
              <w:t>1914-18 : Grande</w:t>
            </w:r>
            <w:r>
              <w:rPr>
                <w:i/>
                <w:iCs/>
                <w:color w:val="000000"/>
                <w:spacing w:val="-9"/>
                <w:sz w:val="22"/>
                <w:szCs w:val="22"/>
              </w:rPr>
              <w:t xml:space="preserve"> </w:t>
            </w:r>
            <w:r>
              <w:rPr>
                <w:i/>
                <w:iCs/>
                <w:color w:val="000000"/>
                <w:sz w:val="22"/>
                <w:szCs w:val="22"/>
              </w:rPr>
              <w:t>Guerre.</w:t>
            </w:r>
          </w:p>
          <w:p w:rsidR="00000000" w:rsidRDefault="00B70E99">
            <w:pPr>
              <w:pStyle w:val="TableParagraph"/>
              <w:numPr>
                <w:ilvl w:val="0"/>
                <w:numId w:val="10"/>
              </w:numPr>
              <w:tabs>
                <w:tab w:val="left" w:pos="285"/>
              </w:tabs>
              <w:kinsoku w:val="0"/>
              <w:overflowPunct w:val="0"/>
              <w:spacing w:before="62" w:line="237" w:lineRule="auto"/>
              <w:ind w:right="545"/>
              <w:rPr>
                <w:color w:val="000000"/>
                <w:sz w:val="22"/>
                <w:szCs w:val="22"/>
              </w:rPr>
            </w:pPr>
            <w:r>
              <w:rPr>
                <w:color w:val="000000"/>
                <w:sz w:val="22"/>
                <w:szCs w:val="22"/>
              </w:rPr>
              <w:t xml:space="preserve">1915 : Génocide des Arméniens et d’autres populations chrétiennes </w:t>
            </w:r>
            <w:r>
              <w:rPr>
                <w:color w:val="000000"/>
                <w:spacing w:val="-6"/>
                <w:sz w:val="22"/>
                <w:szCs w:val="22"/>
              </w:rPr>
              <w:t xml:space="preserve">de </w:t>
            </w:r>
            <w:r>
              <w:rPr>
                <w:color w:val="000000"/>
                <w:sz w:val="22"/>
                <w:szCs w:val="22"/>
              </w:rPr>
              <w:t>l’Empire</w:t>
            </w:r>
            <w:r>
              <w:rPr>
                <w:color w:val="000000"/>
                <w:spacing w:val="-1"/>
                <w:sz w:val="22"/>
                <w:szCs w:val="22"/>
              </w:rPr>
              <w:t xml:space="preserve"> </w:t>
            </w:r>
            <w:r>
              <w:rPr>
                <w:color w:val="000000"/>
                <w:sz w:val="22"/>
                <w:szCs w:val="22"/>
              </w:rPr>
              <w:t>ottoman.</w:t>
            </w:r>
          </w:p>
          <w:p w:rsidR="00000000" w:rsidRDefault="00B70E99">
            <w:pPr>
              <w:pStyle w:val="TableParagraph"/>
              <w:numPr>
                <w:ilvl w:val="0"/>
                <w:numId w:val="10"/>
              </w:numPr>
              <w:tabs>
                <w:tab w:val="left" w:pos="285"/>
              </w:tabs>
              <w:kinsoku w:val="0"/>
              <w:overflowPunct w:val="0"/>
              <w:spacing w:before="68" w:line="237" w:lineRule="auto"/>
              <w:ind w:right="545"/>
              <w:rPr>
                <w:color w:val="000000"/>
                <w:sz w:val="22"/>
                <w:szCs w:val="22"/>
              </w:rPr>
            </w:pPr>
            <w:r>
              <w:rPr>
                <w:color w:val="000000"/>
                <w:sz w:val="22"/>
                <w:szCs w:val="22"/>
              </w:rPr>
              <w:t xml:space="preserve">28 juin </w:t>
            </w:r>
            <w:r>
              <w:rPr>
                <w:color w:val="000000"/>
                <w:sz w:val="22"/>
                <w:szCs w:val="22"/>
              </w:rPr>
              <w:t>1919 : Signature du traité de</w:t>
            </w:r>
            <w:r>
              <w:rPr>
                <w:color w:val="000000"/>
                <w:spacing w:val="-3"/>
                <w:sz w:val="22"/>
                <w:szCs w:val="22"/>
              </w:rPr>
              <w:t xml:space="preserve"> </w:t>
            </w:r>
            <w:r>
              <w:rPr>
                <w:color w:val="000000"/>
                <w:sz w:val="22"/>
                <w:szCs w:val="22"/>
              </w:rPr>
              <w:t>Versailles.</w:t>
            </w:r>
          </w:p>
          <w:p w:rsidR="00000000" w:rsidRDefault="00B70E99">
            <w:pPr>
              <w:pStyle w:val="TableParagraph"/>
              <w:numPr>
                <w:ilvl w:val="0"/>
                <w:numId w:val="10"/>
              </w:numPr>
              <w:tabs>
                <w:tab w:val="left" w:pos="285"/>
              </w:tabs>
              <w:kinsoku w:val="0"/>
              <w:overflowPunct w:val="0"/>
              <w:spacing w:before="67" w:line="237" w:lineRule="auto"/>
              <w:ind w:right="373"/>
              <w:rPr>
                <w:color w:val="000000"/>
                <w:sz w:val="22"/>
                <w:szCs w:val="22"/>
              </w:rPr>
            </w:pPr>
            <w:r>
              <w:rPr>
                <w:color w:val="000000"/>
                <w:sz w:val="22"/>
                <w:szCs w:val="22"/>
              </w:rPr>
              <w:t>1937 : Début de la guerre en Asie (agression du Japon contre la</w:t>
            </w:r>
            <w:r>
              <w:rPr>
                <w:color w:val="000000"/>
                <w:spacing w:val="-3"/>
                <w:sz w:val="22"/>
                <w:szCs w:val="22"/>
              </w:rPr>
              <w:t xml:space="preserve"> </w:t>
            </w:r>
            <w:r>
              <w:rPr>
                <w:color w:val="000000"/>
                <w:sz w:val="22"/>
                <w:szCs w:val="22"/>
              </w:rPr>
              <w:t>Chine).</w:t>
            </w:r>
          </w:p>
          <w:p w:rsidR="00000000" w:rsidRDefault="00B70E99">
            <w:pPr>
              <w:pStyle w:val="TableParagraph"/>
              <w:numPr>
                <w:ilvl w:val="0"/>
                <w:numId w:val="10"/>
              </w:numPr>
              <w:tabs>
                <w:tab w:val="left" w:pos="285"/>
              </w:tabs>
              <w:kinsoku w:val="0"/>
              <w:overflowPunct w:val="0"/>
              <w:spacing w:before="66" w:line="237" w:lineRule="auto"/>
              <w:ind w:right="300"/>
              <w:rPr>
                <w:color w:val="000000"/>
                <w:sz w:val="22"/>
                <w:szCs w:val="22"/>
              </w:rPr>
            </w:pPr>
            <w:r>
              <w:rPr>
                <w:color w:val="000000"/>
                <w:sz w:val="22"/>
                <w:szCs w:val="22"/>
              </w:rPr>
              <w:t xml:space="preserve">30 septembre 1938 : </w:t>
            </w:r>
            <w:r>
              <w:rPr>
                <w:color w:val="000000"/>
                <w:spacing w:val="-3"/>
                <w:sz w:val="22"/>
                <w:szCs w:val="22"/>
              </w:rPr>
              <w:t xml:space="preserve">Accords </w:t>
            </w:r>
            <w:r>
              <w:rPr>
                <w:color w:val="000000"/>
                <w:sz w:val="22"/>
                <w:szCs w:val="22"/>
              </w:rPr>
              <w:t>de</w:t>
            </w:r>
            <w:r>
              <w:rPr>
                <w:color w:val="000000"/>
                <w:spacing w:val="-1"/>
                <w:sz w:val="22"/>
                <w:szCs w:val="22"/>
              </w:rPr>
              <w:t xml:space="preserve"> </w:t>
            </w:r>
            <w:r>
              <w:rPr>
                <w:color w:val="000000"/>
                <w:sz w:val="22"/>
                <w:szCs w:val="22"/>
              </w:rPr>
              <w:t>Munich.</w:t>
            </w:r>
          </w:p>
        </w:tc>
      </w:tr>
      <w:tr w:rsidR="00000000">
        <w:tblPrEx>
          <w:tblCellMar>
            <w:top w:w="0" w:type="dxa"/>
            <w:left w:w="0" w:type="dxa"/>
            <w:bottom w:w="0" w:type="dxa"/>
            <w:right w:w="0" w:type="dxa"/>
          </w:tblCellMar>
        </w:tblPrEx>
        <w:trPr>
          <w:trHeight w:val="304"/>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3"/>
              <w:rPr>
                <w:sz w:val="22"/>
                <w:szCs w:val="22"/>
              </w:rPr>
            </w:pPr>
            <w:r>
              <w:rPr>
                <w:sz w:val="22"/>
                <w:szCs w:val="22"/>
              </w:rPr>
              <w:t>Anticolonialisme*</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1"/>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Antisémitisme*</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France libre*</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Génocide*</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Guerre mondiale*</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Guerre totale*</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1"/>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Propagande*</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1"/>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SDN, ONU*</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809"/>
        </w:trPr>
        <w:tc>
          <w:tcPr>
            <w:tcW w:w="2434"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ind w:right="158"/>
              <w:rPr>
                <w:b/>
                <w:bCs/>
                <w:sz w:val="22"/>
                <w:szCs w:val="22"/>
              </w:rPr>
            </w:pPr>
            <w:r>
              <w:rPr>
                <w:b/>
                <w:bCs/>
                <w:sz w:val="22"/>
                <w:szCs w:val="22"/>
              </w:rPr>
              <w:t>Notions et mots-clés déjà mobilisés dans le cycle de formation</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430"/>
        </w:trPr>
        <w:tc>
          <w:tcPr>
            <w:tcW w:w="2434" w:type="dxa"/>
            <w:tcBorders>
              <w:top w:val="none" w:sz="6" w:space="0" w:color="auto"/>
              <w:left w:val="single" w:sz="4" w:space="0" w:color="000000"/>
              <w:bottom w:val="single" w:sz="4" w:space="0" w:color="000000"/>
              <w:right w:val="single" w:sz="4" w:space="0" w:color="000000"/>
            </w:tcBorders>
          </w:tcPr>
          <w:p w:rsidR="00000000" w:rsidRDefault="00B70E99">
            <w:pPr>
              <w:pStyle w:val="TableParagraph"/>
              <w:kinsoku w:val="0"/>
              <w:overflowPunct w:val="0"/>
              <w:spacing w:before="22"/>
              <w:rPr>
                <w:i/>
                <w:iCs/>
                <w:sz w:val="22"/>
                <w:szCs w:val="22"/>
              </w:rPr>
            </w:pPr>
            <w:r>
              <w:rPr>
                <w:i/>
                <w:iCs/>
                <w:sz w:val="22"/>
                <w:szCs w:val="22"/>
              </w:rPr>
              <w:t>Empire colonial*</w:t>
            </w:r>
          </w:p>
        </w:tc>
        <w:tc>
          <w:tcPr>
            <w:tcW w:w="3285"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7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bl>
    <w:p w:rsidR="00000000" w:rsidRDefault="00B70E99">
      <w:pPr>
        <w:rPr>
          <w:b/>
          <w:bCs/>
          <w:sz w:val="20"/>
          <w:szCs w:val="20"/>
        </w:rPr>
        <w:sectPr w:rsidR="00000000">
          <w:pgSz w:w="11910" w:h="16840"/>
          <w:pgMar w:top="1660" w:right="1240" w:bottom="1040" w:left="1240" w:header="200" w:footer="847" w:gutter="0"/>
          <w:cols w:space="720"/>
          <w:noEndnote/>
        </w:sectPr>
      </w:pPr>
    </w:p>
    <w:p w:rsidR="00000000" w:rsidRDefault="00B70E99">
      <w:pPr>
        <w:pStyle w:val="Corpsdetexte"/>
        <w:kinsoku w:val="0"/>
        <w:overflowPunct w:val="0"/>
        <w:spacing w:before="6" w:after="1"/>
        <w:rPr>
          <w:b/>
          <w:bCs/>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877"/>
        <w:gridCol w:w="1556"/>
        <w:gridCol w:w="3284"/>
        <w:gridCol w:w="3471"/>
      </w:tblGrid>
      <w:tr w:rsidR="00000000">
        <w:tblPrEx>
          <w:tblCellMar>
            <w:top w:w="0" w:type="dxa"/>
            <w:left w:w="0" w:type="dxa"/>
            <w:bottom w:w="0" w:type="dxa"/>
            <w:right w:w="0" w:type="dxa"/>
          </w:tblCellMar>
        </w:tblPrEx>
        <w:trPr>
          <w:trHeight w:val="4932"/>
        </w:trPr>
        <w:tc>
          <w:tcPr>
            <w:tcW w:w="2433" w:type="dxa"/>
            <w:gridSpan w:val="2"/>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rPr>
                <w:rFonts w:ascii="Times New Roman" w:hAnsi="Times New Roman" w:cs="Times New Roman"/>
                <w:sz w:val="22"/>
                <w:szCs w:val="22"/>
              </w:rPr>
            </w:pPr>
          </w:p>
        </w:tc>
        <w:tc>
          <w:tcPr>
            <w:tcW w:w="3284"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26"/>
              <w:ind w:left="286" w:right="94"/>
              <w:rPr>
                <w:sz w:val="22"/>
                <w:szCs w:val="22"/>
              </w:rPr>
            </w:pPr>
            <w:r>
              <w:rPr>
                <w:sz w:val="22"/>
                <w:szCs w:val="22"/>
              </w:rPr>
              <w:t>dé</w:t>
            </w:r>
            <w:r>
              <w:rPr>
                <w:sz w:val="22"/>
                <w:szCs w:val="22"/>
              </w:rPr>
              <w:t>portation pendant la Seconde Guerre mondiale depuis la France (par exemple de la région du lycée) pour en rendre compte à l’oral ou à l’écrit à titre individuel ou collectif.</w:t>
            </w:r>
          </w:p>
        </w:tc>
        <w:tc>
          <w:tcPr>
            <w:tcW w:w="3471"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9"/>
              </w:numPr>
              <w:tabs>
                <w:tab w:val="left" w:pos="287"/>
              </w:tabs>
              <w:kinsoku w:val="0"/>
              <w:overflowPunct w:val="0"/>
              <w:spacing w:before="31" w:line="237" w:lineRule="auto"/>
              <w:ind w:right="178"/>
              <w:rPr>
                <w:i/>
                <w:iCs/>
                <w:color w:val="000000"/>
                <w:sz w:val="22"/>
                <w:szCs w:val="22"/>
              </w:rPr>
            </w:pPr>
            <w:r>
              <w:rPr>
                <w:i/>
                <w:iCs/>
                <w:color w:val="000000"/>
                <w:sz w:val="22"/>
                <w:szCs w:val="22"/>
              </w:rPr>
              <w:t>1939-1945 : Seconde Guerre mondiale</w:t>
            </w:r>
            <w:r>
              <w:rPr>
                <w:i/>
                <w:iCs/>
                <w:color w:val="000000"/>
                <w:sz w:val="22"/>
                <w:szCs w:val="22"/>
              </w:rPr>
              <w:t> </w:t>
            </w:r>
            <w:r>
              <w:rPr>
                <w:i/>
                <w:iCs/>
                <w:color w:val="000000"/>
                <w:sz w:val="22"/>
                <w:szCs w:val="22"/>
              </w:rPr>
              <w:t>; génocides des Juifs et des</w:t>
            </w:r>
            <w:r>
              <w:rPr>
                <w:i/>
                <w:iCs/>
                <w:color w:val="000000"/>
                <w:spacing w:val="-1"/>
                <w:sz w:val="22"/>
                <w:szCs w:val="22"/>
              </w:rPr>
              <w:t xml:space="preserve"> </w:t>
            </w:r>
            <w:r>
              <w:rPr>
                <w:i/>
                <w:iCs/>
                <w:color w:val="000000"/>
                <w:sz w:val="22"/>
                <w:szCs w:val="22"/>
              </w:rPr>
              <w:t>Tsiganes.</w:t>
            </w:r>
          </w:p>
          <w:p w:rsidR="00000000" w:rsidRDefault="00B70E99">
            <w:pPr>
              <w:pStyle w:val="TableParagraph"/>
              <w:numPr>
                <w:ilvl w:val="0"/>
                <w:numId w:val="9"/>
              </w:numPr>
              <w:tabs>
                <w:tab w:val="left" w:pos="287"/>
              </w:tabs>
              <w:kinsoku w:val="0"/>
              <w:overflowPunct w:val="0"/>
              <w:spacing w:before="71" w:line="235" w:lineRule="auto"/>
              <w:ind w:right="126"/>
              <w:rPr>
                <w:i/>
                <w:iCs/>
                <w:color w:val="000000"/>
                <w:sz w:val="22"/>
                <w:szCs w:val="22"/>
              </w:rPr>
            </w:pPr>
            <w:r>
              <w:rPr>
                <w:i/>
                <w:iCs/>
                <w:color w:val="000000"/>
                <w:sz w:val="22"/>
                <w:szCs w:val="22"/>
              </w:rPr>
              <w:t>18 jui</w:t>
            </w:r>
            <w:r>
              <w:rPr>
                <w:i/>
                <w:iCs/>
                <w:color w:val="000000"/>
                <w:sz w:val="22"/>
                <w:szCs w:val="22"/>
              </w:rPr>
              <w:t xml:space="preserve">n 1940 : Appel du </w:t>
            </w:r>
            <w:r>
              <w:rPr>
                <w:i/>
                <w:iCs/>
                <w:color w:val="000000"/>
                <w:spacing w:val="-3"/>
                <w:sz w:val="22"/>
                <w:szCs w:val="22"/>
              </w:rPr>
              <w:t xml:space="preserve">général </w:t>
            </w:r>
            <w:r>
              <w:rPr>
                <w:i/>
                <w:iCs/>
                <w:color w:val="000000"/>
                <w:sz w:val="22"/>
                <w:szCs w:val="22"/>
              </w:rPr>
              <w:t>de</w:t>
            </w:r>
            <w:r>
              <w:rPr>
                <w:i/>
                <w:iCs/>
                <w:color w:val="000000"/>
                <w:spacing w:val="-1"/>
                <w:sz w:val="22"/>
                <w:szCs w:val="22"/>
              </w:rPr>
              <w:t xml:space="preserve"> </w:t>
            </w:r>
            <w:r>
              <w:rPr>
                <w:i/>
                <w:iCs/>
                <w:color w:val="000000"/>
                <w:sz w:val="22"/>
                <w:szCs w:val="22"/>
              </w:rPr>
              <w:t>Gaulle</w:t>
            </w:r>
          </w:p>
          <w:p w:rsidR="00000000" w:rsidRDefault="00B70E99">
            <w:pPr>
              <w:pStyle w:val="TableParagraph"/>
              <w:numPr>
                <w:ilvl w:val="0"/>
                <w:numId w:val="9"/>
              </w:numPr>
              <w:tabs>
                <w:tab w:val="left" w:pos="287"/>
              </w:tabs>
              <w:kinsoku w:val="0"/>
              <w:overflowPunct w:val="0"/>
              <w:spacing w:before="69" w:line="235" w:lineRule="auto"/>
              <w:ind w:right="580"/>
              <w:rPr>
                <w:color w:val="000000"/>
                <w:sz w:val="22"/>
                <w:szCs w:val="22"/>
              </w:rPr>
            </w:pPr>
            <w:r>
              <w:rPr>
                <w:color w:val="000000"/>
                <w:sz w:val="22"/>
                <w:szCs w:val="22"/>
              </w:rPr>
              <w:t>28 août 1940 : Brazzaville, capitale de la France</w:t>
            </w:r>
            <w:r>
              <w:rPr>
                <w:color w:val="000000"/>
                <w:spacing w:val="-9"/>
                <w:sz w:val="22"/>
                <w:szCs w:val="22"/>
              </w:rPr>
              <w:t xml:space="preserve"> </w:t>
            </w:r>
            <w:r>
              <w:rPr>
                <w:color w:val="000000"/>
                <w:sz w:val="22"/>
                <w:szCs w:val="22"/>
              </w:rPr>
              <w:t>libre.</w:t>
            </w:r>
          </w:p>
          <w:p w:rsidR="00000000" w:rsidRDefault="00B70E99">
            <w:pPr>
              <w:pStyle w:val="TableParagraph"/>
              <w:numPr>
                <w:ilvl w:val="0"/>
                <w:numId w:val="9"/>
              </w:numPr>
              <w:tabs>
                <w:tab w:val="left" w:pos="287"/>
              </w:tabs>
              <w:kinsoku w:val="0"/>
              <w:overflowPunct w:val="0"/>
              <w:spacing w:before="70" w:line="235" w:lineRule="auto"/>
              <w:ind w:right="100"/>
              <w:rPr>
                <w:color w:val="000000"/>
                <w:sz w:val="22"/>
                <w:szCs w:val="22"/>
              </w:rPr>
            </w:pPr>
            <w:r>
              <w:rPr>
                <w:color w:val="000000"/>
                <w:sz w:val="22"/>
                <w:szCs w:val="22"/>
              </w:rPr>
              <w:t xml:space="preserve">1943 : Publication du </w:t>
            </w:r>
            <w:r>
              <w:rPr>
                <w:i/>
                <w:iCs/>
                <w:color w:val="000000"/>
                <w:sz w:val="22"/>
                <w:szCs w:val="22"/>
              </w:rPr>
              <w:t>Manifeste du peuple</w:t>
            </w:r>
            <w:r>
              <w:rPr>
                <w:i/>
                <w:iCs/>
                <w:color w:val="000000"/>
                <w:spacing w:val="-1"/>
                <w:sz w:val="22"/>
                <w:szCs w:val="22"/>
              </w:rPr>
              <w:t xml:space="preserve"> </w:t>
            </w:r>
            <w:r>
              <w:rPr>
                <w:i/>
                <w:iCs/>
                <w:color w:val="000000"/>
                <w:sz w:val="22"/>
                <w:szCs w:val="22"/>
              </w:rPr>
              <w:t>algérien</w:t>
            </w:r>
            <w:r>
              <w:rPr>
                <w:color w:val="000000"/>
                <w:sz w:val="22"/>
                <w:szCs w:val="22"/>
              </w:rPr>
              <w:t>.</w:t>
            </w:r>
          </w:p>
          <w:p w:rsidR="00000000" w:rsidRDefault="00B70E99">
            <w:pPr>
              <w:pStyle w:val="TableParagraph"/>
              <w:numPr>
                <w:ilvl w:val="0"/>
                <w:numId w:val="9"/>
              </w:numPr>
              <w:tabs>
                <w:tab w:val="left" w:pos="287"/>
              </w:tabs>
              <w:kinsoku w:val="0"/>
              <w:overflowPunct w:val="0"/>
              <w:spacing w:before="67" w:line="237" w:lineRule="auto"/>
              <w:ind w:right="126"/>
              <w:rPr>
                <w:color w:val="000000"/>
                <w:sz w:val="22"/>
                <w:szCs w:val="22"/>
              </w:rPr>
            </w:pPr>
            <w:r>
              <w:rPr>
                <w:color w:val="000000"/>
                <w:sz w:val="22"/>
                <w:szCs w:val="22"/>
              </w:rPr>
              <w:t>8 mai 1945 : Fin de la Seconde Guerre mondiale en Europe, massacres de Sétif et</w:t>
            </w:r>
            <w:r>
              <w:rPr>
                <w:color w:val="000000"/>
                <w:spacing w:val="-7"/>
                <w:sz w:val="22"/>
                <w:szCs w:val="22"/>
              </w:rPr>
              <w:t xml:space="preserve"> </w:t>
            </w:r>
            <w:r>
              <w:rPr>
                <w:color w:val="000000"/>
                <w:sz w:val="22"/>
                <w:szCs w:val="22"/>
              </w:rPr>
              <w:t>Guelma.</w:t>
            </w:r>
          </w:p>
          <w:p w:rsidR="00000000" w:rsidRDefault="00B70E99">
            <w:pPr>
              <w:pStyle w:val="TableParagraph"/>
              <w:numPr>
                <w:ilvl w:val="0"/>
                <w:numId w:val="9"/>
              </w:numPr>
              <w:tabs>
                <w:tab w:val="left" w:pos="287"/>
              </w:tabs>
              <w:kinsoku w:val="0"/>
              <w:overflowPunct w:val="0"/>
              <w:spacing w:before="64" w:line="275" w:lineRule="exact"/>
              <w:ind w:hanging="172"/>
              <w:rPr>
                <w:i/>
                <w:iCs/>
                <w:color w:val="000000"/>
                <w:sz w:val="22"/>
                <w:szCs w:val="22"/>
              </w:rPr>
            </w:pPr>
            <w:r>
              <w:rPr>
                <w:i/>
                <w:iCs/>
                <w:color w:val="000000"/>
                <w:sz w:val="22"/>
                <w:szCs w:val="22"/>
              </w:rPr>
              <w:t>26 juin 1945 : Charte d</w:t>
            </w:r>
            <w:r>
              <w:rPr>
                <w:i/>
                <w:iCs/>
                <w:color w:val="000000"/>
                <w:sz w:val="22"/>
                <w:szCs w:val="22"/>
              </w:rPr>
              <w:t>e</w:t>
            </w:r>
            <w:r>
              <w:rPr>
                <w:i/>
                <w:iCs/>
                <w:color w:val="000000"/>
                <w:spacing w:val="-6"/>
                <w:sz w:val="22"/>
                <w:szCs w:val="22"/>
              </w:rPr>
              <w:t xml:space="preserve"> </w:t>
            </w:r>
            <w:r>
              <w:rPr>
                <w:i/>
                <w:iCs/>
                <w:color w:val="000000"/>
                <w:sz w:val="22"/>
                <w:szCs w:val="22"/>
              </w:rPr>
              <w:t>San</w:t>
            </w:r>
          </w:p>
          <w:p w:rsidR="00000000" w:rsidRDefault="00B70E99">
            <w:pPr>
              <w:pStyle w:val="TableParagraph"/>
              <w:kinsoku w:val="0"/>
              <w:overflowPunct w:val="0"/>
              <w:spacing w:line="252" w:lineRule="exact"/>
              <w:ind w:left="286"/>
              <w:rPr>
                <w:i/>
                <w:iCs/>
                <w:sz w:val="22"/>
                <w:szCs w:val="22"/>
              </w:rPr>
            </w:pPr>
            <w:r>
              <w:rPr>
                <w:i/>
                <w:iCs/>
                <w:sz w:val="22"/>
                <w:szCs w:val="22"/>
              </w:rPr>
              <w:t>Francisco (Création de l’ONU).</w:t>
            </w:r>
          </w:p>
          <w:p w:rsidR="00000000" w:rsidRDefault="00B70E99">
            <w:pPr>
              <w:pStyle w:val="TableParagraph"/>
              <w:kinsoku w:val="0"/>
              <w:overflowPunct w:val="0"/>
              <w:spacing w:before="64" w:line="237" w:lineRule="auto"/>
              <w:ind w:left="286" w:right="97" w:hanging="171"/>
              <w:rPr>
                <w:color w:val="000000"/>
                <w:sz w:val="22"/>
                <w:szCs w:val="22"/>
              </w:rPr>
            </w:pPr>
            <w:r>
              <w:rPr>
                <w:b/>
                <w:bCs/>
                <w:color w:val="0061AC"/>
              </w:rPr>
              <w:t xml:space="preserve">- </w:t>
            </w:r>
            <w:r>
              <w:rPr>
                <w:color w:val="000000"/>
                <w:sz w:val="22"/>
                <w:szCs w:val="22"/>
              </w:rPr>
              <w:t>6 et 9 août 1945 : Bombardements atomiques sur Hiroshima et Nagasaki.</w:t>
            </w:r>
          </w:p>
        </w:tc>
      </w:tr>
      <w:tr w:rsidR="00000000">
        <w:tblPrEx>
          <w:tblCellMar>
            <w:top w:w="0" w:type="dxa"/>
            <w:left w:w="0" w:type="dxa"/>
            <w:bottom w:w="0" w:type="dxa"/>
            <w:right w:w="0" w:type="dxa"/>
          </w:tblCellMar>
        </w:tblPrEx>
        <w:trPr>
          <w:trHeight w:val="1211"/>
        </w:trPr>
        <w:tc>
          <w:tcPr>
            <w:tcW w:w="877" w:type="dxa"/>
            <w:tcBorders>
              <w:top w:val="single" w:sz="4" w:space="0" w:color="000000"/>
              <w:left w:val="single" w:sz="4" w:space="0" w:color="000000"/>
              <w:bottom w:val="single" w:sz="4" w:space="0" w:color="000000"/>
              <w:right w:val="none" w:sz="6" w:space="0" w:color="auto"/>
            </w:tcBorders>
          </w:tcPr>
          <w:p w:rsidR="00000000" w:rsidRDefault="00B70E99">
            <w:pPr>
              <w:pStyle w:val="TableParagraph"/>
              <w:kinsoku w:val="0"/>
              <w:overflowPunct w:val="0"/>
              <w:spacing w:before="251"/>
              <w:ind w:left="177"/>
              <w:rPr>
                <w:b/>
                <w:bCs/>
                <w:w w:val="141"/>
                <w:sz w:val="52"/>
                <w:szCs w:val="52"/>
              </w:rPr>
            </w:pPr>
            <w:r>
              <w:rPr>
                <w:b/>
                <w:bCs/>
                <w:w w:val="141"/>
                <w:sz w:val="52"/>
                <w:szCs w:val="52"/>
              </w:rPr>
              <w:t></w:t>
            </w:r>
          </w:p>
        </w:tc>
        <w:tc>
          <w:tcPr>
            <w:tcW w:w="8311" w:type="dxa"/>
            <w:gridSpan w:val="3"/>
            <w:tcBorders>
              <w:top w:val="single" w:sz="4" w:space="0" w:color="000000"/>
              <w:left w:val="none" w:sz="6" w:space="0" w:color="auto"/>
              <w:bottom w:val="single" w:sz="4" w:space="0" w:color="000000"/>
              <w:right w:val="single" w:sz="4" w:space="0" w:color="000000"/>
            </w:tcBorders>
          </w:tcPr>
          <w:p w:rsidR="00000000" w:rsidRDefault="00B70E99">
            <w:pPr>
              <w:pStyle w:val="TableParagraph"/>
              <w:kinsoku w:val="0"/>
              <w:overflowPunct w:val="0"/>
              <w:spacing w:before="86"/>
              <w:ind w:left="322" w:right="72" w:hanging="171"/>
              <w:rPr>
                <w:color w:val="000000"/>
                <w:sz w:val="22"/>
                <w:szCs w:val="22"/>
              </w:rPr>
            </w:pPr>
            <w:r>
              <w:rPr>
                <w:b/>
                <w:bCs/>
                <w:color w:val="0061AC"/>
              </w:rPr>
              <w:t xml:space="preserve">- </w:t>
            </w:r>
            <w:r>
              <w:rPr>
                <w:color w:val="000000"/>
                <w:sz w:val="22"/>
                <w:szCs w:val="22"/>
              </w:rPr>
              <w:t>Lien avec l’histoire : «</w:t>
            </w:r>
            <w:r>
              <w:rPr>
                <w:color w:val="000000"/>
                <w:sz w:val="22"/>
                <w:szCs w:val="22"/>
              </w:rPr>
              <w:t> </w:t>
            </w:r>
            <w:r>
              <w:rPr>
                <w:b/>
                <w:bCs/>
                <w:color w:val="000000"/>
                <w:sz w:val="22"/>
                <w:szCs w:val="22"/>
              </w:rPr>
              <w:t>Hommes et femmes au travail en métropole et dans les colonies françaises (XIX</w:t>
            </w:r>
            <w:r>
              <w:rPr>
                <w:b/>
                <w:bCs/>
                <w:color w:val="000000"/>
                <w:sz w:val="22"/>
                <w:szCs w:val="22"/>
                <w:vertAlign w:val="superscript"/>
              </w:rPr>
              <w:t>e</w:t>
            </w:r>
            <w:r>
              <w:rPr>
                <w:b/>
                <w:bCs/>
                <w:color w:val="000000"/>
                <w:sz w:val="22"/>
                <w:szCs w:val="22"/>
              </w:rPr>
              <w:t xml:space="preserve"> siècle-1</w:t>
            </w:r>
            <w:r>
              <w:rPr>
                <w:b/>
                <w:bCs/>
                <w:color w:val="000000"/>
                <w:sz w:val="22"/>
                <w:szCs w:val="22"/>
                <w:vertAlign w:val="superscript"/>
              </w:rPr>
              <w:t>ere</w:t>
            </w:r>
            <w:r>
              <w:rPr>
                <w:b/>
                <w:bCs/>
                <w:color w:val="000000"/>
                <w:sz w:val="22"/>
                <w:szCs w:val="22"/>
              </w:rPr>
              <w:t xml:space="preserve"> moitié du XX</w:t>
            </w:r>
            <w:r>
              <w:rPr>
                <w:b/>
                <w:bCs/>
                <w:color w:val="000000"/>
                <w:sz w:val="22"/>
                <w:szCs w:val="22"/>
                <w:vertAlign w:val="superscript"/>
              </w:rPr>
              <w:t>e</w:t>
            </w:r>
            <w:r>
              <w:rPr>
                <w:b/>
                <w:bCs/>
                <w:color w:val="000000"/>
                <w:sz w:val="22"/>
                <w:szCs w:val="22"/>
              </w:rPr>
              <w:t xml:space="preserve"> siè</w:t>
            </w:r>
            <w:r>
              <w:rPr>
                <w:b/>
                <w:bCs/>
                <w:color w:val="000000"/>
                <w:sz w:val="22"/>
                <w:szCs w:val="22"/>
              </w:rPr>
              <w:t xml:space="preserve">cle) </w:t>
            </w:r>
            <w:r>
              <w:rPr>
                <w:color w:val="000000"/>
                <w:sz w:val="22"/>
                <w:szCs w:val="22"/>
              </w:rPr>
              <w:t xml:space="preserve">» (classe de première) et « </w:t>
            </w:r>
            <w:r>
              <w:rPr>
                <w:b/>
                <w:bCs/>
                <w:color w:val="000000"/>
                <w:sz w:val="22"/>
                <w:szCs w:val="22"/>
              </w:rPr>
              <w:t xml:space="preserve">Vivre en France en démocratie depuis 1945 </w:t>
            </w:r>
            <w:r>
              <w:rPr>
                <w:color w:val="000000"/>
                <w:sz w:val="22"/>
                <w:szCs w:val="22"/>
              </w:rPr>
              <w:t>» (classe terminale).</w:t>
            </w:r>
          </w:p>
        </w:tc>
      </w:tr>
    </w:tbl>
    <w:p w:rsidR="00000000" w:rsidRDefault="00B70E99">
      <w:pPr>
        <w:pStyle w:val="Corpsdetexte"/>
        <w:kinsoku w:val="0"/>
        <w:overflowPunct w:val="0"/>
        <w:rPr>
          <w:b/>
          <w:bCs/>
          <w:sz w:val="20"/>
          <w:szCs w:val="20"/>
        </w:rPr>
      </w:pPr>
    </w:p>
    <w:p w:rsidR="00000000" w:rsidRDefault="00B70E99">
      <w:pPr>
        <w:pStyle w:val="Corpsdetexte"/>
        <w:kinsoku w:val="0"/>
        <w:overflowPunct w:val="0"/>
        <w:rPr>
          <w:b/>
          <w:bCs/>
          <w:sz w:val="20"/>
          <w:szCs w:val="20"/>
        </w:rPr>
      </w:pPr>
    </w:p>
    <w:p w:rsidR="00000000" w:rsidRDefault="00B70E99">
      <w:pPr>
        <w:pStyle w:val="Corpsdetexte"/>
        <w:kinsoku w:val="0"/>
        <w:overflowPunct w:val="0"/>
        <w:rPr>
          <w:b/>
          <w:bCs/>
          <w:sz w:val="20"/>
          <w:szCs w:val="20"/>
        </w:rPr>
      </w:pPr>
    </w:p>
    <w:p w:rsidR="00000000" w:rsidRDefault="00B70E99">
      <w:pPr>
        <w:pStyle w:val="Corpsdetexte"/>
        <w:kinsoku w:val="0"/>
        <w:overflowPunct w:val="0"/>
        <w:spacing w:before="216"/>
        <w:ind w:left="176"/>
        <w:rPr>
          <w:b/>
          <w:bCs/>
          <w:color w:val="17818E"/>
          <w:sz w:val="30"/>
          <w:szCs w:val="30"/>
        </w:rPr>
      </w:pPr>
      <w:r>
        <w:rPr>
          <w:b/>
          <w:bCs/>
          <w:color w:val="17818E"/>
          <w:sz w:val="30"/>
          <w:szCs w:val="30"/>
        </w:rPr>
        <w:t>Programme de géographie : Recompositions du monde</w:t>
      </w:r>
    </w:p>
    <w:p w:rsidR="00000000" w:rsidRDefault="00B70E99">
      <w:pPr>
        <w:pStyle w:val="Corpsdetexte"/>
        <w:kinsoku w:val="0"/>
        <w:overflowPunct w:val="0"/>
        <w:spacing w:before="5"/>
        <w:rPr>
          <w:b/>
          <w:bCs/>
          <w:sz w:val="21"/>
          <w:szCs w:val="21"/>
        </w:rPr>
      </w:pPr>
    </w:p>
    <w:tbl>
      <w:tblPr>
        <w:tblW w:w="0" w:type="auto"/>
        <w:tblInd w:w="124" w:type="dxa"/>
        <w:tblLayout w:type="fixed"/>
        <w:tblCellMar>
          <w:left w:w="0" w:type="dxa"/>
          <w:right w:w="0" w:type="dxa"/>
        </w:tblCellMar>
        <w:tblLook w:val="0000" w:firstRow="0" w:lastRow="0" w:firstColumn="0" w:lastColumn="0" w:noHBand="0" w:noVBand="0"/>
      </w:tblPr>
      <w:tblGrid>
        <w:gridCol w:w="9189"/>
      </w:tblGrid>
      <w:tr w:rsidR="00000000">
        <w:tblPrEx>
          <w:tblCellMar>
            <w:top w:w="0" w:type="dxa"/>
            <w:left w:w="0" w:type="dxa"/>
            <w:bottom w:w="0" w:type="dxa"/>
            <w:right w:w="0" w:type="dxa"/>
          </w:tblCellMar>
        </w:tblPrEx>
        <w:trPr>
          <w:trHeight w:val="681"/>
        </w:trPr>
        <w:tc>
          <w:tcPr>
            <w:tcW w:w="9189" w:type="dxa"/>
            <w:tcBorders>
              <w:top w:val="single" w:sz="4" w:space="0" w:color="000000"/>
              <w:left w:val="single" w:sz="4" w:space="0" w:color="000000"/>
              <w:bottom w:val="single" w:sz="4" w:space="0" w:color="000000"/>
              <w:right w:val="single" w:sz="4" w:space="0" w:color="000000"/>
            </w:tcBorders>
            <w:shd w:val="clear" w:color="auto" w:fill="C3EEF5"/>
          </w:tcPr>
          <w:p w:rsidR="00000000" w:rsidRDefault="00B70E99">
            <w:pPr>
              <w:pStyle w:val="TableParagraph"/>
              <w:kinsoku w:val="0"/>
              <w:overflowPunct w:val="0"/>
              <w:spacing w:before="84"/>
              <w:ind w:left="3729" w:right="493" w:hanging="3217"/>
              <w:rPr>
                <w:b/>
                <w:bCs/>
                <w:sz w:val="22"/>
                <w:szCs w:val="22"/>
              </w:rPr>
            </w:pPr>
            <w:r>
              <w:rPr>
                <w:b/>
                <w:bCs/>
                <w:sz w:val="22"/>
                <w:szCs w:val="22"/>
              </w:rPr>
              <w:t>Thè</w:t>
            </w:r>
            <w:r>
              <w:rPr>
                <w:b/>
                <w:bCs/>
                <w:sz w:val="22"/>
                <w:szCs w:val="22"/>
              </w:rPr>
              <w:t>me 1 : La recomposition du territoire urbain en France : métropolisation et périurbanisation</w:t>
            </w:r>
          </w:p>
        </w:tc>
      </w:tr>
      <w:tr w:rsidR="00000000">
        <w:tblPrEx>
          <w:tblCellMar>
            <w:top w:w="0" w:type="dxa"/>
            <w:left w:w="0" w:type="dxa"/>
            <w:bottom w:w="0" w:type="dxa"/>
            <w:right w:w="0" w:type="dxa"/>
          </w:tblCellMar>
        </w:tblPrEx>
        <w:trPr>
          <w:trHeight w:val="4896"/>
        </w:trPr>
        <w:tc>
          <w:tcPr>
            <w:tcW w:w="9189"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8"/>
              </w:numPr>
              <w:tabs>
                <w:tab w:val="left" w:pos="286"/>
              </w:tabs>
              <w:kinsoku w:val="0"/>
              <w:overflowPunct w:val="0"/>
              <w:spacing w:before="122" w:line="237" w:lineRule="auto"/>
              <w:ind w:right="43"/>
              <w:jc w:val="both"/>
              <w:rPr>
                <w:color w:val="000000"/>
                <w:sz w:val="22"/>
                <w:szCs w:val="22"/>
              </w:rPr>
            </w:pPr>
            <w:r>
              <w:rPr>
                <w:color w:val="000000"/>
                <w:sz w:val="22"/>
                <w:szCs w:val="22"/>
              </w:rPr>
              <w:t>Depuis 2007, la moitié de la population mondiale vit en ville</w:t>
            </w:r>
            <w:r>
              <w:rPr>
                <w:color w:val="000000"/>
                <w:sz w:val="22"/>
                <w:szCs w:val="22"/>
              </w:rPr>
              <w:t> </w:t>
            </w:r>
            <w:r>
              <w:rPr>
                <w:color w:val="000000"/>
                <w:sz w:val="22"/>
                <w:szCs w:val="22"/>
              </w:rPr>
              <w:t xml:space="preserve">; cette part ne cesse </w:t>
            </w:r>
            <w:r>
              <w:rPr>
                <w:color w:val="000000"/>
                <w:spacing w:val="-36"/>
                <w:sz w:val="22"/>
                <w:szCs w:val="22"/>
              </w:rPr>
              <w:t xml:space="preserve">de </w:t>
            </w:r>
            <w:r>
              <w:rPr>
                <w:color w:val="000000"/>
                <w:sz w:val="22"/>
                <w:szCs w:val="22"/>
              </w:rPr>
              <w:t>progresser. L’urbanisation s’accompagne d’un processus de métropolisation :</w:t>
            </w:r>
            <w:r>
              <w:rPr>
                <w:color w:val="000000"/>
                <w:sz w:val="22"/>
                <w:szCs w:val="22"/>
              </w:rPr>
              <w:t xml:space="preserve"> concentration des populations, des activités et des fonctions de commandement. En France, plus de 80 % de la population vivent dans des </w:t>
            </w:r>
            <w:r>
              <w:rPr>
                <w:b/>
                <w:bCs/>
                <w:color w:val="000000"/>
                <w:sz w:val="22"/>
                <w:szCs w:val="22"/>
              </w:rPr>
              <w:t>aires urbaines</w:t>
            </w:r>
            <w:r>
              <w:rPr>
                <w:color w:val="000000"/>
                <w:sz w:val="22"/>
                <w:szCs w:val="22"/>
              </w:rPr>
              <w:t xml:space="preserve">*, dont 60 % au sein d’un </w:t>
            </w:r>
            <w:r>
              <w:rPr>
                <w:b/>
                <w:bCs/>
                <w:color w:val="000000"/>
                <w:sz w:val="22"/>
                <w:szCs w:val="22"/>
              </w:rPr>
              <w:t>pôle urbain</w:t>
            </w:r>
            <w:r>
              <w:rPr>
                <w:color w:val="000000"/>
                <w:sz w:val="22"/>
                <w:szCs w:val="22"/>
              </w:rPr>
              <w:t>*. La France compte 14 unités urbaines de plus de 400</w:t>
            </w:r>
            <w:r>
              <w:rPr>
                <w:color w:val="000000"/>
                <w:sz w:val="22"/>
                <w:szCs w:val="22"/>
              </w:rPr>
              <w:t> </w:t>
            </w:r>
            <w:r>
              <w:rPr>
                <w:color w:val="000000"/>
                <w:sz w:val="22"/>
                <w:szCs w:val="22"/>
              </w:rPr>
              <w:t>000 habitants.</w:t>
            </w:r>
            <w:r>
              <w:rPr>
                <w:color w:val="000000"/>
                <w:sz w:val="22"/>
                <w:szCs w:val="22"/>
              </w:rPr>
              <w:t xml:space="preserve"> L’unité urbaine de Paris rassemble plus de 20 % de la population urbaine française (y compris les départements et régions d’outre-mer). Plus de la moitié de la population française vit dans les villes petites et moyennes. Un nombre croissant d’actifs trav</w:t>
            </w:r>
            <w:r>
              <w:rPr>
                <w:color w:val="000000"/>
                <w:sz w:val="22"/>
                <w:szCs w:val="22"/>
              </w:rPr>
              <w:t>aille dans les pôles urbains tout en résidant à l’extérieur de ceux-ci. Ce mouvement, choisi ou subi, lié en partie à l’essor de l’automobile et à l’accroissement des prix de l’immobilier dans les centres-villes, touche toutes les villes depuis les années</w:t>
            </w:r>
            <w:r>
              <w:rPr>
                <w:color w:val="000000"/>
                <w:spacing w:val="-2"/>
                <w:sz w:val="22"/>
                <w:szCs w:val="22"/>
              </w:rPr>
              <w:t xml:space="preserve"> </w:t>
            </w:r>
            <w:r>
              <w:rPr>
                <w:color w:val="000000"/>
                <w:sz w:val="22"/>
                <w:szCs w:val="22"/>
              </w:rPr>
              <w:t>1960.</w:t>
            </w:r>
          </w:p>
          <w:p w:rsidR="00000000" w:rsidRDefault="00B70E99">
            <w:pPr>
              <w:pStyle w:val="TableParagraph"/>
              <w:numPr>
                <w:ilvl w:val="0"/>
                <w:numId w:val="8"/>
              </w:numPr>
              <w:tabs>
                <w:tab w:val="left" w:pos="286"/>
              </w:tabs>
              <w:kinsoku w:val="0"/>
              <w:overflowPunct w:val="0"/>
              <w:spacing w:before="97" w:line="235" w:lineRule="auto"/>
              <w:ind w:right="43"/>
              <w:jc w:val="both"/>
              <w:rPr>
                <w:color w:val="000000"/>
                <w:sz w:val="22"/>
                <w:szCs w:val="22"/>
              </w:rPr>
            </w:pPr>
            <w:r>
              <w:rPr>
                <w:color w:val="000000"/>
                <w:sz w:val="22"/>
                <w:szCs w:val="22"/>
              </w:rPr>
              <w:t xml:space="preserve">Situé dans l’aire urbaine, au-delà des banlieues, aux frontières de </w:t>
            </w:r>
            <w:r>
              <w:rPr>
                <w:b/>
                <w:bCs/>
                <w:color w:val="000000"/>
                <w:sz w:val="22"/>
                <w:szCs w:val="22"/>
              </w:rPr>
              <w:t xml:space="preserve">l’espace </w:t>
            </w:r>
            <w:r>
              <w:rPr>
                <w:b/>
                <w:bCs/>
                <w:color w:val="000000"/>
                <w:spacing w:val="-10"/>
                <w:sz w:val="22"/>
                <w:szCs w:val="22"/>
              </w:rPr>
              <w:t>rural</w:t>
            </w:r>
            <w:r>
              <w:rPr>
                <w:color w:val="000000"/>
                <w:spacing w:val="-10"/>
                <w:sz w:val="22"/>
                <w:szCs w:val="22"/>
              </w:rPr>
              <w:t xml:space="preserve">*, </w:t>
            </w:r>
            <w:r>
              <w:rPr>
                <w:b/>
                <w:bCs/>
                <w:color w:val="000000"/>
                <w:sz w:val="22"/>
                <w:szCs w:val="22"/>
              </w:rPr>
              <w:t>l’espace périurbain</w:t>
            </w:r>
            <w:r>
              <w:rPr>
                <w:color w:val="000000"/>
                <w:sz w:val="22"/>
                <w:szCs w:val="22"/>
              </w:rPr>
              <w:t>* – marqué notamment par la discontinuité du bâti – est une interface é</w:t>
            </w:r>
            <w:r>
              <w:rPr>
                <w:color w:val="000000"/>
                <w:sz w:val="22"/>
                <w:szCs w:val="22"/>
              </w:rPr>
              <w:t>volutive entre le monde rural et le monde urbain. En 2014, selon l’INSEE, 30 % de la population française habitent dans l’espace périurbain, dans des communes urbaines (plus de 2000 habitants agglomérés) ou des communes rurales (moins de 2000 habitants agg</w:t>
            </w:r>
            <w:r>
              <w:rPr>
                <w:color w:val="000000"/>
                <w:sz w:val="22"/>
                <w:szCs w:val="22"/>
              </w:rPr>
              <w:t>lomérés).</w:t>
            </w:r>
          </w:p>
          <w:p w:rsidR="00000000" w:rsidRDefault="00B70E99">
            <w:pPr>
              <w:pStyle w:val="TableParagraph"/>
              <w:numPr>
                <w:ilvl w:val="0"/>
                <w:numId w:val="8"/>
              </w:numPr>
              <w:tabs>
                <w:tab w:val="left" w:pos="286"/>
              </w:tabs>
              <w:kinsoku w:val="0"/>
              <w:overflowPunct w:val="0"/>
              <w:spacing w:before="99" w:line="265" w:lineRule="exact"/>
              <w:jc w:val="both"/>
              <w:rPr>
                <w:color w:val="000000"/>
                <w:spacing w:val="-13"/>
                <w:sz w:val="22"/>
                <w:szCs w:val="22"/>
              </w:rPr>
            </w:pPr>
            <w:r>
              <w:rPr>
                <w:color w:val="000000"/>
                <w:sz w:val="22"/>
                <w:szCs w:val="22"/>
              </w:rPr>
              <w:t>La</w:t>
            </w:r>
            <w:r>
              <w:rPr>
                <w:color w:val="000000"/>
                <w:spacing w:val="10"/>
                <w:sz w:val="22"/>
                <w:szCs w:val="22"/>
              </w:rPr>
              <w:t xml:space="preserve"> </w:t>
            </w:r>
            <w:r>
              <w:rPr>
                <w:color w:val="000000"/>
                <w:sz w:val="22"/>
                <w:szCs w:val="22"/>
              </w:rPr>
              <w:t>périurbanisation</w:t>
            </w:r>
            <w:r>
              <w:rPr>
                <w:color w:val="000000"/>
                <w:spacing w:val="11"/>
                <w:sz w:val="22"/>
                <w:szCs w:val="22"/>
              </w:rPr>
              <w:t xml:space="preserve"> </w:t>
            </w:r>
            <w:r>
              <w:rPr>
                <w:color w:val="000000"/>
                <w:sz w:val="22"/>
                <w:szCs w:val="22"/>
              </w:rPr>
              <w:t>est</w:t>
            </w:r>
            <w:r>
              <w:rPr>
                <w:color w:val="000000"/>
                <w:spacing w:val="10"/>
                <w:sz w:val="22"/>
                <w:szCs w:val="22"/>
              </w:rPr>
              <w:t xml:space="preserve"> </w:t>
            </w:r>
            <w:r>
              <w:rPr>
                <w:color w:val="000000"/>
                <w:sz w:val="22"/>
                <w:szCs w:val="22"/>
              </w:rPr>
              <w:t>caractérisée</w:t>
            </w:r>
            <w:r>
              <w:rPr>
                <w:color w:val="000000"/>
                <w:spacing w:val="10"/>
                <w:sz w:val="22"/>
                <w:szCs w:val="22"/>
              </w:rPr>
              <w:t xml:space="preserve"> </w:t>
            </w:r>
            <w:r>
              <w:rPr>
                <w:color w:val="000000"/>
                <w:sz w:val="22"/>
                <w:szCs w:val="22"/>
              </w:rPr>
              <w:t>par</w:t>
            </w:r>
            <w:r>
              <w:rPr>
                <w:color w:val="000000"/>
                <w:spacing w:val="10"/>
                <w:sz w:val="22"/>
                <w:szCs w:val="22"/>
              </w:rPr>
              <w:t xml:space="preserve"> </w:t>
            </w:r>
            <w:r>
              <w:rPr>
                <w:color w:val="000000"/>
                <w:sz w:val="22"/>
                <w:szCs w:val="22"/>
              </w:rPr>
              <w:t>une</w:t>
            </w:r>
            <w:r>
              <w:rPr>
                <w:color w:val="000000"/>
                <w:spacing w:val="9"/>
                <w:sz w:val="22"/>
                <w:szCs w:val="22"/>
              </w:rPr>
              <w:t xml:space="preserve"> </w:t>
            </w:r>
            <w:r>
              <w:rPr>
                <w:color w:val="000000"/>
                <w:sz w:val="22"/>
                <w:szCs w:val="22"/>
              </w:rPr>
              <w:t>grande</w:t>
            </w:r>
            <w:r>
              <w:rPr>
                <w:color w:val="000000"/>
                <w:spacing w:val="14"/>
                <w:sz w:val="22"/>
                <w:szCs w:val="22"/>
              </w:rPr>
              <w:t xml:space="preserve"> </w:t>
            </w:r>
            <w:r>
              <w:rPr>
                <w:color w:val="000000"/>
                <w:sz w:val="22"/>
                <w:szCs w:val="22"/>
              </w:rPr>
              <w:t>diversité</w:t>
            </w:r>
            <w:r>
              <w:rPr>
                <w:color w:val="000000"/>
                <w:spacing w:val="12"/>
                <w:sz w:val="22"/>
                <w:szCs w:val="22"/>
              </w:rPr>
              <w:t xml:space="preserve"> </w:t>
            </w:r>
            <w:r>
              <w:rPr>
                <w:color w:val="000000"/>
                <w:sz w:val="22"/>
                <w:szCs w:val="22"/>
              </w:rPr>
              <w:t>de</w:t>
            </w:r>
            <w:r>
              <w:rPr>
                <w:color w:val="000000"/>
                <w:spacing w:val="11"/>
                <w:sz w:val="22"/>
                <w:szCs w:val="22"/>
              </w:rPr>
              <w:t xml:space="preserve"> </w:t>
            </w:r>
            <w:r>
              <w:rPr>
                <w:color w:val="000000"/>
                <w:sz w:val="22"/>
                <w:szCs w:val="22"/>
              </w:rPr>
              <w:t>réalités</w:t>
            </w:r>
            <w:r>
              <w:rPr>
                <w:color w:val="000000"/>
                <w:spacing w:val="9"/>
                <w:sz w:val="22"/>
                <w:szCs w:val="22"/>
              </w:rPr>
              <w:t xml:space="preserve"> </w:t>
            </w:r>
            <w:r>
              <w:rPr>
                <w:color w:val="000000"/>
                <w:sz w:val="22"/>
                <w:szCs w:val="22"/>
              </w:rPr>
              <w:t>territoriales</w:t>
            </w:r>
            <w:r>
              <w:rPr>
                <w:color w:val="000000"/>
                <w:spacing w:val="10"/>
                <w:sz w:val="22"/>
                <w:szCs w:val="22"/>
              </w:rPr>
              <w:t xml:space="preserve"> </w:t>
            </w:r>
            <w:r>
              <w:rPr>
                <w:color w:val="000000"/>
                <w:sz w:val="22"/>
                <w:szCs w:val="22"/>
              </w:rPr>
              <w:t>et</w:t>
            </w:r>
            <w:r>
              <w:rPr>
                <w:color w:val="000000"/>
                <w:spacing w:val="12"/>
                <w:sz w:val="22"/>
                <w:szCs w:val="22"/>
              </w:rPr>
              <w:t xml:space="preserve"> </w:t>
            </w:r>
            <w:r>
              <w:rPr>
                <w:color w:val="000000"/>
                <w:spacing w:val="-13"/>
                <w:sz w:val="22"/>
                <w:szCs w:val="22"/>
              </w:rPr>
              <w:t>de</w:t>
            </w:r>
          </w:p>
        </w:tc>
      </w:tr>
    </w:tbl>
    <w:p w:rsidR="00000000" w:rsidRDefault="00B70E99">
      <w:pPr>
        <w:rPr>
          <w:b/>
          <w:bCs/>
          <w:sz w:val="21"/>
          <w:szCs w:val="21"/>
        </w:rPr>
        <w:sectPr w:rsidR="00000000">
          <w:pgSz w:w="11910" w:h="16840"/>
          <w:pgMar w:top="1660" w:right="1240" w:bottom="1040" w:left="1240" w:header="200" w:footer="847" w:gutter="0"/>
          <w:cols w:space="720"/>
          <w:noEndnote/>
        </w:sectPr>
      </w:pPr>
    </w:p>
    <w:p w:rsidR="00000000" w:rsidRDefault="00B70E99">
      <w:pPr>
        <w:pStyle w:val="Corpsdetexte"/>
        <w:kinsoku w:val="0"/>
        <w:overflowPunct w:val="0"/>
        <w:spacing w:before="6" w:after="1"/>
        <w:rPr>
          <w:b/>
          <w:bCs/>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877"/>
        <w:gridCol w:w="1590"/>
        <w:gridCol w:w="3240"/>
        <w:gridCol w:w="3480"/>
      </w:tblGrid>
      <w:tr w:rsidR="00000000">
        <w:tblPrEx>
          <w:tblCellMar>
            <w:top w:w="0" w:type="dxa"/>
            <w:left w:w="0" w:type="dxa"/>
            <w:bottom w:w="0" w:type="dxa"/>
            <w:right w:w="0" w:type="dxa"/>
          </w:tblCellMar>
        </w:tblPrEx>
        <w:trPr>
          <w:trHeight w:val="5114"/>
        </w:trPr>
        <w:tc>
          <w:tcPr>
            <w:tcW w:w="9187" w:type="dxa"/>
            <w:gridSpan w:val="4"/>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26"/>
              <w:ind w:left="285" w:right="41"/>
              <w:jc w:val="both"/>
              <w:rPr>
                <w:sz w:val="22"/>
                <w:szCs w:val="22"/>
              </w:rPr>
            </w:pPr>
            <w:r>
              <w:rPr>
                <w:sz w:val="22"/>
                <w:szCs w:val="22"/>
              </w:rPr>
              <w:t xml:space="preserve">modes de vie. Le mode de vie des habitants des espaces périurbains est fortement marqué par la question des </w:t>
            </w:r>
            <w:r>
              <w:rPr>
                <w:b/>
                <w:bCs/>
                <w:sz w:val="22"/>
                <w:szCs w:val="22"/>
              </w:rPr>
              <w:t>mobilités</w:t>
            </w:r>
            <w:r>
              <w:rPr>
                <w:sz w:val="22"/>
                <w:szCs w:val="22"/>
              </w:rPr>
              <w:t>* (pour le travail, les loisirs, les achats) : ces déplacements se font en direction de la ville-centre et/ou des territoires de proximité, selon les équipements et les services disponibles. Les formes d’habitat y sont multiples. Les activités sont le résu</w:t>
            </w:r>
            <w:r>
              <w:rPr>
                <w:sz w:val="22"/>
                <w:szCs w:val="22"/>
              </w:rPr>
              <w:t xml:space="preserve">ltat du desserrement urbain et/ou d’implantations </w:t>
            </w:r>
            <w:r>
              <w:rPr>
                <w:i/>
                <w:iCs/>
                <w:sz w:val="22"/>
                <w:szCs w:val="22"/>
              </w:rPr>
              <w:t xml:space="preserve">ex nihilo </w:t>
            </w:r>
            <w:r>
              <w:rPr>
                <w:sz w:val="22"/>
                <w:szCs w:val="22"/>
              </w:rPr>
              <w:t>(surfaces commerciales, centres de recherche, zones d’activités diverses, notamment de logistique, espaces de loisirs), et d’</w:t>
            </w:r>
            <w:r>
              <w:rPr>
                <w:b/>
                <w:bCs/>
                <w:sz w:val="22"/>
                <w:szCs w:val="22"/>
              </w:rPr>
              <w:t>aménagements</w:t>
            </w:r>
            <w:r>
              <w:rPr>
                <w:sz w:val="22"/>
                <w:szCs w:val="22"/>
              </w:rPr>
              <w:t>*. La prédominance de l’habitat individuel dans des zones r</w:t>
            </w:r>
            <w:r>
              <w:rPr>
                <w:sz w:val="22"/>
                <w:szCs w:val="22"/>
              </w:rPr>
              <w:t xml:space="preserve">ésidentielles, l’extension des zones d’activités, le développement d’espaces de loisirs sont source de </w:t>
            </w:r>
            <w:r>
              <w:rPr>
                <w:b/>
                <w:bCs/>
                <w:sz w:val="22"/>
                <w:szCs w:val="22"/>
              </w:rPr>
              <w:t xml:space="preserve">conflits d’usage* </w:t>
            </w:r>
            <w:r>
              <w:rPr>
                <w:sz w:val="22"/>
                <w:szCs w:val="22"/>
              </w:rPr>
              <w:t>avec les activités agricoles et les</w:t>
            </w:r>
            <w:r>
              <w:rPr>
                <w:spacing w:val="3"/>
                <w:sz w:val="22"/>
                <w:szCs w:val="22"/>
              </w:rPr>
              <w:t xml:space="preserve"> </w:t>
            </w:r>
            <w:r>
              <w:rPr>
                <w:sz w:val="22"/>
                <w:szCs w:val="22"/>
              </w:rPr>
              <w:t>espaces</w:t>
            </w:r>
          </w:p>
          <w:p w:rsidR="00000000" w:rsidRDefault="00B70E99">
            <w:pPr>
              <w:pStyle w:val="TableParagraph"/>
              <w:kinsoku w:val="0"/>
              <w:overflowPunct w:val="0"/>
              <w:spacing w:before="1"/>
              <w:ind w:left="285" w:right="42"/>
              <w:jc w:val="both"/>
              <w:rPr>
                <w:sz w:val="22"/>
                <w:szCs w:val="22"/>
              </w:rPr>
            </w:pPr>
            <w:r>
              <w:rPr>
                <w:sz w:val="22"/>
                <w:szCs w:val="22"/>
              </w:rPr>
              <w:t>« naturels » (espaces forestiers, parcs naturels régionaux, etc.). La nécessaire transition</w:t>
            </w:r>
            <w:r>
              <w:rPr>
                <w:sz w:val="22"/>
                <w:szCs w:val="22"/>
              </w:rPr>
              <w:t xml:space="preserve"> écologique questionne ce modèle de développement urbain.</w:t>
            </w:r>
          </w:p>
          <w:p w:rsidR="00000000" w:rsidRDefault="00B70E99">
            <w:pPr>
              <w:pStyle w:val="TableParagraph"/>
              <w:numPr>
                <w:ilvl w:val="0"/>
                <w:numId w:val="7"/>
              </w:numPr>
              <w:tabs>
                <w:tab w:val="left" w:pos="286"/>
              </w:tabs>
              <w:kinsoku w:val="0"/>
              <w:overflowPunct w:val="0"/>
              <w:spacing w:before="98" w:line="235" w:lineRule="auto"/>
              <w:ind w:right="41"/>
              <w:jc w:val="both"/>
              <w:rPr>
                <w:color w:val="000000"/>
                <w:sz w:val="22"/>
                <w:szCs w:val="22"/>
              </w:rPr>
            </w:pPr>
            <w:r>
              <w:rPr>
                <w:color w:val="000000"/>
                <w:sz w:val="22"/>
                <w:szCs w:val="22"/>
              </w:rPr>
              <w:t xml:space="preserve">Les dynamiques urbaines en France sont contrastées, entre des villes petites  </w:t>
            </w:r>
            <w:r>
              <w:rPr>
                <w:color w:val="000000"/>
                <w:spacing w:val="-36"/>
                <w:sz w:val="22"/>
                <w:szCs w:val="22"/>
              </w:rPr>
              <w:t xml:space="preserve">et   </w:t>
            </w:r>
            <w:r>
              <w:rPr>
                <w:color w:val="000000"/>
                <w:sz w:val="22"/>
                <w:szCs w:val="22"/>
              </w:rPr>
              <w:t xml:space="preserve">moyennes caractérisées par la fermeture de commerces et la diminution des services de proximité (services de santé </w:t>
            </w:r>
            <w:r>
              <w:rPr>
                <w:color w:val="000000"/>
                <w:sz w:val="22"/>
                <w:szCs w:val="22"/>
              </w:rPr>
              <w:t>par exemple) accueillant des populations fragilisées par la crise, et des espaces en croissance démographique bénéficiant de la dynamique des pôles urbains.</w:t>
            </w:r>
          </w:p>
          <w:p w:rsidR="00000000" w:rsidRDefault="00B70E99">
            <w:pPr>
              <w:pStyle w:val="TableParagraph"/>
              <w:numPr>
                <w:ilvl w:val="0"/>
                <w:numId w:val="7"/>
              </w:numPr>
              <w:tabs>
                <w:tab w:val="left" w:pos="286"/>
              </w:tabs>
              <w:kinsoku w:val="0"/>
              <w:overflowPunct w:val="0"/>
              <w:spacing w:before="100" w:line="228" w:lineRule="auto"/>
              <w:ind w:right="44"/>
              <w:jc w:val="both"/>
              <w:rPr>
                <w:color w:val="000000"/>
                <w:sz w:val="22"/>
                <w:szCs w:val="22"/>
              </w:rPr>
            </w:pPr>
            <w:r>
              <w:rPr>
                <w:color w:val="000000"/>
                <w:sz w:val="22"/>
                <w:szCs w:val="22"/>
              </w:rPr>
              <w:t>À leur échelle, certaines communes pé</w:t>
            </w:r>
            <w:r>
              <w:rPr>
                <w:color w:val="000000"/>
                <w:sz w:val="22"/>
                <w:szCs w:val="22"/>
              </w:rPr>
              <w:t xml:space="preserve">riurbaines peuvent proposer  une  </w:t>
            </w:r>
            <w:r>
              <w:rPr>
                <w:color w:val="000000"/>
                <w:spacing w:val="-13"/>
                <w:sz w:val="22"/>
                <w:szCs w:val="22"/>
              </w:rPr>
              <w:t xml:space="preserve">manière </w:t>
            </w:r>
            <w:r>
              <w:rPr>
                <w:color w:val="000000"/>
                <w:sz w:val="22"/>
                <w:szCs w:val="22"/>
              </w:rPr>
              <w:t>d’</w:t>
            </w:r>
            <w:r>
              <w:rPr>
                <w:b/>
                <w:bCs/>
                <w:color w:val="000000"/>
                <w:sz w:val="22"/>
                <w:szCs w:val="22"/>
              </w:rPr>
              <w:t>habiter</w:t>
            </w:r>
            <w:r>
              <w:rPr>
                <w:color w:val="000000"/>
                <w:sz w:val="22"/>
                <w:szCs w:val="22"/>
              </w:rPr>
              <w:t xml:space="preserve">* répondant à des objectifs sociaux (vie associative, mixité sociale…) et de </w:t>
            </w:r>
            <w:r>
              <w:rPr>
                <w:b/>
                <w:bCs/>
                <w:color w:val="000000"/>
                <w:sz w:val="22"/>
                <w:szCs w:val="22"/>
              </w:rPr>
              <w:t>développement durable</w:t>
            </w:r>
            <w:r>
              <w:rPr>
                <w:color w:val="000000"/>
                <w:sz w:val="22"/>
                <w:szCs w:val="22"/>
              </w:rPr>
              <w:t>* (agriculture de proximité, circuits</w:t>
            </w:r>
            <w:r>
              <w:rPr>
                <w:color w:val="000000"/>
                <w:spacing w:val="-6"/>
                <w:sz w:val="22"/>
                <w:szCs w:val="22"/>
              </w:rPr>
              <w:t xml:space="preserve"> </w:t>
            </w:r>
            <w:r>
              <w:rPr>
                <w:color w:val="000000"/>
                <w:sz w:val="22"/>
                <w:szCs w:val="22"/>
              </w:rPr>
              <w:t>courts…).</w:t>
            </w:r>
          </w:p>
        </w:tc>
      </w:tr>
      <w:tr w:rsidR="00000000">
        <w:tblPrEx>
          <w:tblCellMar>
            <w:top w:w="0" w:type="dxa"/>
            <w:left w:w="0" w:type="dxa"/>
            <w:bottom w:w="0" w:type="dxa"/>
            <w:right w:w="0" w:type="dxa"/>
          </w:tblCellMar>
        </w:tblPrEx>
        <w:trPr>
          <w:trHeight w:val="364"/>
        </w:trPr>
        <w:tc>
          <w:tcPr>
            <w:tcW w:w="2467" w:type="dxa"/>
            <w:gridSpan w:val="2"/>
            <w:tcBorders>
              <w:top w:val="single" w:sz="4" w:space="0" w:color="000000"/>
              <w:left w:val="single" w:sz="4" w:space="0" w:color="000000"/>
              <w:bottom w:val="none" w:sz="6" w:space="0" w:color="auto"/>
              <w:right w:val="single" w:sz="4" w:space="0" w:color="000000"/>
            </w:tcBorders>
          </w:tcPr>
          <w:p w:rsidR="00000000" w:rsidRDefault="00B70E99">
            <w:pPr>
              <w:pStyle w:val="TableParagraph"/>
              <w:kinsoku w:val="0"/>
              <w:overflowPunct w:val="0"/>
              <w:spacing w:before="81"/>
              <w:rPr>
                <w:b/>
                <w:bCs/>
                <w:sz w:val="22"/>
                <w:szCs w:val="22"/>
              </w:rPr>
            </w:pPr>
            <w:r>
              <w:rPr>
                <w:b/>
                <w:bCs/>
                <w:sz w:val="22"/>
                <w:szCs w:val="22"/>
              </w:rPr>
              <w:t>Notions et mots-clés</w:t>
            </w:r>
          </w:p>
        </w:tc>
        <w:tc>
          <w:tcPr>
            <w:tcW w:w="3240" w:type="dxa"/>
            <w:vMerge w:val="restart"/>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81"/>
              <w:ind w:left="58"/>
              <w:rPr>
                <w:b/>
                <w:bCs/>
                <w:sz w:val="22"/>
                <w:szCs w:val="22"/>
              </w:rPr>
            </w:pPr>
            <w:r>
              <w:rPr>
                <w:b/>
                <w:bCs/>
                <w:sz w:val="22"/>
                <w:szCs w:val="22"/>
              </w:rPr>
              <w:t>Capacités</w:t>
            </w:r>
          </w:p>
          <w:p w:rsidR="00000000" w:rsidRDefault="00B70E99">
            <w:pPr>
              <w:pStyle w:val="TableParagraph"/>
              <w:numPr>
                <w:ilvl w:val="0"/>
                <w:numId w:val="6"/>
              </w:numPr>
              <w:tabs>
                <w:tab w:val="left" w:pos="287"/>
              </w:tabs>
              <w:kinsoku w:val="0"/>
              <w:overflowPunct w:val="0"/>
              <w:spacing w:before="64"/>
              <w:ind w:right="140"/>
              <w:rPr>
                <w:color w:val="000000"/>
                <w:sz w:val="22"/>
                <w:szCs w:val="22"/>
              </w:rPr>
            </w:pPr>
            <w:r>
              <w:rPr>
                <w:b/>
                <w:bCs/>
                <w:color w:val="000000"/>
                <w:sz w:val="22"/>
                <w:szCs w:val="22"/>
              </w:rPr>
              <w:t xml:space="preserve">Analyser </w:t>
            </w:r>
            <w:r>
              <w:rPr>
                <w:color w:val="000000"/>
                <w:sz w:val="22"/>
                <w:szCs w:val="22"/>
              </w:rPr>
              <w:t>un paysage urbain ou périurbain à partir d’une photographie ou une image satellite pour réaliser le croquis d’un</w:t>
            </w:r>
            <w:r>
              <w:rPr>
                <w:color w:val="000000"/>
                <w:spacing w:val="-7"/>
                <w:sz w:val="22"/>
                <w:szCs w:val="22"/>
              </w:rPr>
              <w:t xml:space="preserve"> </w:t>
            </w:r>
            <w:r>
              <w:rPr>
                <w:color w:val="000000"/>
                <w:sz w:val="22"/>
                <w:szCs w:val="22"/>
              </w:rPr>
              <w:t>aménagement.</w:t>
            </w:r>
          </w:p>
          <w:p w:rsidR="00000000" w:rsidRDefault="00B70E99">
            <w:pPr>
              <w:pStyle w:val="TableParagraph"/>
              <w:numPr>
                <w:ilvl w:val="0"/>
                <w:numId w:val="6"/>
              </w:numPr>
              <w:tabs>
                <w:tab w:val="left" w:pos="287"/>
              </w:tabs>
              <w:kinsoku w:val="0"/>
              <w:overflowPunct w:val="0"/>
              <w:spacing w:before="59"/>
              <w:ind w:right="129"/>
              <w:rPr>
                <w:color w:val="000000"/>
                <w:sz w:val="22"/>
                <w:szCs w:val="22"/>
              </w:rPr>
            </w:pPr>
            <w:r>
              <w:rPr>
                <w:b/>
                <w:bCs/>
                <w:color w:val="000000"/>
                <w:sz w:val="22"/>
                <w:szCs w:val="22"/>
              </w:rPr>
              <w:t xml:space="preserve">Décrire et expliquer </w:t>
            </w:r>
            <w:r>
              <w:rPr>
                <w:color w:val="000000"/>
                <w:sz w:val="22"/>
                <w:szCs w:val="22"/>
              </w:rPr>
              <w:t>les mobilités et les activités du quotidien d’un habitant</w:t>
            </w:r>
            <w:r>
              <w:rPr>
                <w:color w:val="000000"/>
                <w:spacing w:val="-18"/>
                <w:sz w:val="22"/>
                <w:szCs w:val="22"/>
              </w:rPr>
              <w:t xml:space="preserve"> </w:t>
            </w:r>
            <w:r>
              <w:rPr>
                <w:color w:val="000000"/>
                <w:sz w:val="22"/>
                <w:szCs w:val="22"/>
              </w:rPr>
              <w:t>d’une métropole ou d’une commune périurbaine (à l’o</w:t>
            </w:r>
            <w:r>
              <w:rPr>
                <w:color w:val="000000"/>
                <w:sz w:val="22"/>
                <w:szCs w:val="22"/>
              </w:rPr>
              <w:t>ral ou à</w:t>
            </w:r>
            <w:r>
              <w:rPr>
                <w:color w:val="000000"/>
                <w:spacing w:val="-2"/>
                <w:sz w:val="22"/>
                <w:szCs w:val="22"/>
              </w:rPr>
              <w:t xml:space="preserve"> </w:t>
            </w:r>
            <w:r>
              <w:rPr>
                <w:color w:val="000000"/>
                <w:sz w:val="22"/>
                <w:szCs w:val="22"/>
              </w:rPr>
              <w:t>l’écrit).</w:t>
            </w:r>
          </w:p>
          <w:p w:rsidR="00000000" w:rsidRDefault="00B70E99">
            <w:pPr>
              <w:pStyle w:val="TableParagraph"/>
              <w:numPr>
                <w:ilvl w:val="0"/>
                <w:numId w:val="6"/>
              </w:numPr>
              <w:tabs>
                <w:tab w:val="left" w:pos="287"/>
              </w:tabs>
              <w:kinsoku w:val="0"/>
              <w:overflowPunct w:val="0"/>
              <w:spacing w:before="60"/>
              <w:ind w:right="91"/>
              <w:rPr>
                <w:color w:val="000000"/>
                <w:sz w:val="22"/>
                <w:szCs w:val="22"/>
              </w:rPr>
            </w:pPr>
            <w:r>
              <w:rPr>
                <w:b/>
                <w:bCs/>
                <w:color w:val="000000"/>
                <w:sz w:val="22"/>
                <w:szCs w:val="22"/>
              </w:rPr>
              <w:t xml:space="preserve">Identifier </w:t>
            </w:r>
            <w:r>
              <w:rPr>
                <w:color w:val="000000"/>
                <w:sz w:val="22"/>
                <w:szCs w:val="22"/>
              </w:rPr>
              <w:t>les acteurs intervenant dans l’aménagement d’un territoire périurbain (schéma,</w:t>
            </w:r>
            <w:r>
              <w:rPr>
                <w:color w:val="000000"/>
                <w:spacing w:val="-11"/>
                <w:sz w:val="22"/>
                <w:szCs w:val="22"/>
              </w:rPr>
              <w:t xml:space="preserve"> </w:t>
            </w:r>
            <w:r>
              <w:rPr>
                <w:color w:val="000000"/>
                <w:sz w:val="22"/>
                <w:szCs w:val="22"/>
              </w:rPr>
              <w:t>texte…).</w:t>
            </w:r>
          </w:p>
          <w:p w:rsidR="00000000" w:rsidRDefault="00B70E99">
            <w:pPr>
              <w:pStyle w:val="TableParagraph"/>
              <w:numPr>
                <w:ilvl w:val="0"/>
                <w:numId w:val="6"/>
              </w:numPr>
              <w:tabs>
                <w:tab w:val="left" w:pos="287"/>
              </w:tabs>
              <w:kinsoku w:val="0"/>
              <w:overflowPunct w:val="0"/>
              <w:spacing w:before="60"/>
              <w:ind w:right="249"/>
              <w:rPr>
                <w:color w:val="000000"/>
                <w:sz w:val="22"/>
                <w:szCs w:val="22"/>
              </w:rPr>
            </w:pPr>
            <w:r>
              <w:rPr>
                <w:b/>
                <w:bCs/>
                <w:color w:val="000000"/>
                <w:sz w:val="22"/>
                <w:szCs w:val="22"/>
              </w:rPr>
              <w:t xml:space="preserve">Confronter </w:t>
            </w:r>
            <w:r>
              <w:rPr>
                <w:color w:val="000000"/>
                <w:sz w:val="22"/>
                <w:szCs w:val="22"/>
              </w:rPr>
              <w:t>des points de vue sur un aménagement périurbain (débat) en exerçant son esprit</w:t>
            </w:r>
            <w:r>
              <w:rPr>
                <w:color w:val="000000"/>
                <w:spacing w:val="-7"/>
                <w:sz w:val="22"/>
                <w:szCs w:val="22"/>
              </w:rPr>
              <w:t xml:space="preserve"> </w:t>
            </w:r>
            <w:r>
              <w:rPr>
                <w:color w:val="000000"/>
                <w:sz w:val="22"/>
                <w:szCs w:val="22"/>
              </w:rPr>
              <w:t>critique.</w:t>
            </w:r>
          </w:p>
        </w:tc>
        <w:tc>
          <w:tcPr>
            <w:tcW w:w="3480" w:type="dxa"/>
            <w:vMerge w:val="restart"/>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81" w:line="244" w:lineRule="auto"/>
              <w:ind w:left="58" w:right="151"/>
              <w:rPr>
                <w:i/>
                <w:iCs/>
                <w:sz w:val="22"/>
                <w:szCs w:val="22"/>
              </w:rPr>
            </w:pPr>
            <w:r>
              <w:rPr>
                <w:b/>
                <w:bCs/>
                <w:sz w:val="22"/>
                <w:szCs w:val="22"/>
              </w:rPr>
              <w:t xml:space="preserve">Repères </w:t>
            </w:r>
            <w:r>
              <w:rPr>
                <w:i/>
                <w:iCs/>
                <w:sz w:val="22"/>
                <w:szCs w:val="22"/>
              </w:rPr>
              <w:t>(en italique ceux vus au collège)</w:t>
            </w:r>
          </w:p>
          <w:p w:rsidR="00000000" w:rsidRDefault="00B70E99">
            <w:pPr>
              <w:pStyle w:val="TableParagraph"/>
              <w:numPr>
                <w:ilvl w:val="0"/>
                <w:numId w:val="5"/>
              </w:numPr>
              <w:tabs>
                <w:tab w:val="left" w:pos="287"/>
              </w:tabs>
              <w:kinsoku w:val="0"/>
              <w:overflowPunct w:val="0"/>
              <w:spacing w:before="58" w:line="237" w:lineRule="auto"/>
              <w:ind w:right="405"/>
              <w:rPr>
                <w:i/>
                <w:iCs/>
                <w:color w:val="000000"/>
                <w:sz w:val="22"/>
                <w:szCs w:val="22"/>
              </w:rPr>
            </w:pPr>
            <w:r>
              <w:rPr>
                <w:i/>
                <w:iCs/>
                <w:color w:val="000000"/>
                <w:sz w:val="22"/>
                <w:szCs w:val="22"/>
              </w:rPr>
              <w:t>Une dizaine d’aires urbaines françaises parmi les plus peuplées.</w:t>
            </w:r>
          </w:p>
          <w:p w:rsidR="00000000" w:rsidRDefault="00B70E99">
            <w:pPr>
              <w:pStyle w:val="TableParagraph"/>
              <w:numPr>
                <w:ilvl w:val="0"/>
                <w:numId w:val="5"/>
              </w:numPr>
              <w:tabs>
                <w:tab w:val="left" w:pos="287"/>
              </w:tabs>
              <w:kinsoku w:val="0"/>
              <w:overflowPunct w:val="0"/>
              <w:spacing w:before="66"/>
              <w:rPr>
                <w:color w:val="000000"/>
                <w:sz w:val="22"/>
                <w:szCs w:val="22"/>
              </w:rPr>
            </w:pPr>
            <w:r>
              <w:rPr>
                <w:color w:val="000000"/>
                <w:sz w:val="22"/>
                <w:szCs w:val="22"/>
              </w:rPr>
              <w:t>Les principaux pôles</w:t>
            </w:r>
            <w:r>
              <w:rPr>
                <w:color w:val="000000"/>
                <w:spacing w:val="-3"/>
                <w:sz w:val="22"/>
                <w:szCs w:val="22"/>
              </w:rPr>
              <w:t xml:space="preserve"> </w:t>
            </w:r>
            <w:r>
              <w:rPr>
                <w:color w:val="000000"/>
                <w:sz w:val="22"/>
                <w:szCs w:val="22"/>
              </w:rPr>
              <w:t>urbains.</w:t>
            </w:r>
          </w:p>
          <w:p w:rsidR="00000000" w:rsidRDefault="00B70E99">
            <w:pPr>
              <w:pStyle w:val="TableParagraph"/>
              <w:numPr>
                <w:ilvl w:val="0"/>
                <w:numId w:val="5"/>
              </w:numPr>
              <w:tabs>
                <w:tab w:val="left" w:pos="287"/>
              </w:tabs>
              <w:kinsoku w:val="0"/>
              <w:overflowPunct w:val="0"/>
              <w:spacing w:before="60" w:line="237" w:lineRule="auto"/>
              <w:ind w:right="97"/>
              <w:rPr>
                <w:color w:val="000000"/>
                <w:sz w:val="22"/>
                <w:szCs w:val="22"/>
              </w:rPr>
            </w:pPr>
            <w:r>
              <w:rPr>
                <w:color w:val="000000"/>
                <w:sz w:val="22"/>
                <w:szCs w:val="22"/>
              </w:rPr>
              <w:t>Les acteurs participant à l’aménagement des territoires à toutes les</w:t>
            </w:r>
            <w:r>
              <w:rPr>
                <w:color w:val="000000"/>
                <w:spacing w:val="-3"/>
                <w:sz w:val="22"/>
                <w:szCs w:val="22"/>
              </w:rPr>
              <w:t xml:space="preserve"> </w:t>
            </w:r>
            <w:r>
              <w:rPr>
                <w:color w:val="000000"/>
                <w:sz w:val="22"/>
                <w:szCs w:val="22"/>
              </w:rPr>
              <w:t>échelles.</w:t>
            </w:r>
          </w:p>
          <w:p w:rsidR="00000000" w:rsidRDefault="00B70E99">
            <w:pPr>
              <w:pStyle w:val="TableParagraph"/>
              <w:numPr>
                <w:ilvl w:val="0"/>
                <w:numId w:val="5"/>
              </w:numPr>
              <w:tabs>
                <w:tab w:val="left" w:pos="287"/>
              </w:tabs>
              <w:kinsoku w:val="0"/>
              <w:overflowPunct w:val="0"/>
              <w:spacing w:before="69" w:line="237" w:lineRule="auto"/>
              <w:ind w:right="257"/>
              <w:rPr>
                <w:color w:val="000000"/>
                <w:sz w:val="22"/>
                <w:szCs w:val="22"/>
              </w:rPr>
            </w:pPr>
            <w:r>
              <w:rPr>
                <w:color w:val="000000"/>
                <w:sz w:val="22"/>
                <w:szCs w:val="22"/>
              </w:rPr>
              <w:t xml:space="preserve">Les espaces périurbains </w:t>
            </w:r>
            <w:r>
              <w:rPr>
                <w:color w:val="000000"/>
                <w:spacing w:val="-4"/>
                <w:sz w:val="22"/>
                <w:szCs w:val="22"/>
              </w:rPr>
              <w:t xml:space="preserve">dans </w:t>
            </w:r>
            <w:r>
              <w:rPr>
                <w:color w:val="000000"/>
                <w:sz w:val="22"/>
                <w:szCs w:val="22"/>
              </w:rPr>
              <w:t>la région administr</w:t>
            </w:r>
            <w:r>
              <w:rPr>
                <w:color w:val="000000"/>
                <w:sz w:val="22"/>
                <w:szCs w:val="22"/>
              </w:rPr>
              <w:t>ative de l’élève.</w:t>
            </w:r>
          </w:p>
          <w:p w:rsidR="00000000" w:rsidRDefault="00B70E99">
            <w:pPr>
              <w:pStyle w:val="TableParagraph"/>
              <w:numPr>
                <w:ilvl w:val="0"/>
                <w:numId w:val="5"/>
              </w:numPr>
              <w:tabs>
                <w:tab w:val="left" w:pos="287"/>
              </w:tabs>
              <w:kinsoku w:val="0"/>
              <w:overflowPunct w:val="0"/>
              <w:spacing w:before="63"/>
              <w:ind w:right="428"/>
              <w:rPr>
                <w:color w:val="000000"/>
                <w:sz w:val="22"/>
                <w:szCs w:val="22"/>
              </w:rPr>
            </w:pPr>
            <w:r>
              <w:rPr>
                <w:color w:val="000000"/>
                <w:sz w:val="22"/>
                <w:szCs w:val="22"/>
              </w:rPr>
              <w:t>Un espace périurbain dynamique et un espace périurbain en difficulté (si possible dans le territoire de proximité de</w:t>
            </w:r>
            <w:r>
              <w:rPr>
                <w:color w:val="000000"/>
                <w:spacing w:val="-3"/>
                <w:sz w:val="22"/>
                <w:szCs w:val="22"/>
              </w:rPr>
              <w:t xml:space="preserve"> </w:t>
            </w:r>
            <w:r>
              <w:rPr>
                <w:color w:val="000000"/>
                <w:sz w:val="22"/>
                <w:szCs w:val="22"/>
              </w:rPr>
              <w:t>l’élève).</w:t>
            </w:r>
          </w:p>
          <w:p w:rsidR="00000000" w:rsidRDefault="00B70E99">
            <w:pPr>
              <w:pStyle w:val="TableParagraph"/>
              <w:numPr>
                <w:ilvl w:val="0"/>
                <w:numId w:val="5"/>
              </w:numPr>
              <w:tabs>
                <w:tab w:val="left" w:pos="287"/>
              </w:tabs>
              <w:kinsoku w:val="0"/>
              <w:overflowPunct w:val="0"/>
              <w:spacing w:before="63" w:line="237" w:lineRule="auto"/>
              <w:ind w:right="133"/>
              <w:rPr>
                <w:color w:val="000000"/>
                <w:sz w:val="22"/>
                <w:szCs w:val="22"/>
              </w:rPr>
            </w:pPr>
            <w:r>
              <w:rPr>
                <w:color w:val="000000"/>
                <w:sz w:val="22"/>
                <w:szCs w:val="22"/>
              </w:rPr>
              <w:t>Les espaces d’activité (ZAC, ZI par exemple) dans les communes pé</w:t>
            </w:r>
            <w:r>
              <w:rPr>
                <w:color w:val="000000"/>
                <w:sz w:val="22"/>
                <w:szCs w:val="22"/>
              </w:rPr>
              <w:t>riurbaines : identification des espaces d’activité.</w:t>
            </w:r>
          </w:p>
        </w:tc>
      </w:tr>
      <w:tr w:rsidR="00000000">
        <w:tblPrEx>
          <w:tblCellMar>
            <w:top w:w="0" w:type="dxa"/>
            <w:left w:w="0" w:type="dxa"/>
            <w:bottom w:w="0" w:type="dxa"/>
            <w:right w:w="0" w:type="dxa"/>
          </w:tblCellMar>
        </w:tblPrEx>
        <w:trPr>
          <w:trHeight w:val="304"/>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3"/>
              <w:rPr>
                <w:sz w:val="22"/>
                <w:szCs w:val="22"/>
              </w:rPr>
            </w:pPr>
            <w:r>
              <w:rPr>
                <w:sz w:val="22"/>
                <w:szCs w:val="22"/>
              </w:rPr>
              <w:t>Aires urbaines*</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Aménagement*</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Conflits d’usage*</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2"/>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Habiter*</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809"/>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ind w:right="875"/>
              <w:rPr>
                <w:sz w:val="22"/>
                <w:szCs w:val="22"/>
              </w:rPr>
            </w:pPr>
            <w:r>
              <w:rPr>
                <w:sz w:val="22"/>
                <w:szCs w:val="22"/>
              </w:rPr>
              <w:t>Objectifs de développement durable*</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sz w:val="22"/>
                <w:szCs w:val="22"/>
              </w:rPr>
            </w:pPr>
            <w:r>
              <w:rPr>
                <w:sz w:val="22"/>
                <w:szCs w:val="22"/>
              </w:rPr>
              <w:t>Espace périurbain*</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03"/>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Pôle urbain*</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331"/>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rPr>
                <w:i/>
                <w:iCs/>
                <w:sz w:val="22"/>
                <w:szCs w:val="22"/>
              </w:rPr>
            </w:pPr>
            <w:r>
              <w:rPr>
                <w:sz w:val="22"/>
                <w:szCs w:val="22"/>
              </w:rPr>
              <w:t>Espace rural</w:t>
            </w:r>
            <w:r>
              <w:rPr>
                <w:i/>
                <w:iCs/>
                <w:sz w:val="22"/>
                <w:szCs w:val="22"/>
              </w:rPr>
              <w:t>*</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838"/>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50"/>
              <w:ind w:right="44"/>
              <w:rPr>
                <w:b/>
                <w:bCs/>
                <w:sz w:val="22"/>
                <w:szCs w:val="22"/>
              </w:rPr>
            </w:pPr>
            <w:r>
              <w:rPr>
                <w:b/>
                <w:bCs/>
                <w:sz w:val="22"/>
                <w:szCs w:val="22"/>
              </w:rPr>
              <w:t>Notions et mots-clés déjà mobilisé</w:t>
            </w:r>
            <w:r>
              <w:rPr>
                <w:b/>
                <w:bCs/>
                <w:sz w:val="22"/>
                <w:szCs w:val="22"/>
              </w:rPr>
              <w:t>s dans le cycle de formation</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557"/>
        </w:trPr>
        <w:tc>
          <w:tcPr>
            <w:tcW w:w="2467" w:type="dxa"/>
            <w:gridSpan w:val="2"/>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2"/>
              <w:ind w:right="839"/>
              <w:rPr>
                <w:i/>
                <w:iCs/>
                <w:sz w:val="22"/>
                <w:szCs w:val="22"/>
              </w:rPr>
            </w:pPr>
            <w:r>
              <w:rPr>
                <w:i/>
                <w:iCs/>
                <w:sz w:val="22"/>
                <w:szCs w:val="22"/>
              </w:rPr>
              <w:t>Développement durable*</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1401"/>
        </w:trPr>
        <w:tc>
          <w:tcPr>
            <w:tcW w:w="2467" w:type="dxa"/>
            <w:gridSpan w:val="2"/>
            <w:tcBorders>
              <w:top w:val="none" w:sz="6" w:space="0" w:color="auto"/>
              <w:left w:val="single" w:sz="4" w:space="0" w:color="000000"/>
              <w:bottom w:val="single" w:sz="4" w:space="0" w:color="000000"/>
              <w:right w:val="single" w:sz="4" w:space="0" w:color="000000"/>
            </w:tcBorders>
          </w:tcPr>
          <w:p w:rsidR="00000000" w:rsidRDefault="00B70E99">
            <w:pPr>
              <w:pStyle w:val="TableParagraph"/>
              <w:kinsoku w:val="0"/>
              <w:overflowPunct w:val="0"/>
              <w:spacing w:before="21"/>
              <w:rPr>
                <w:i/>
                <w:iCs/>
                <w:sz w:val="22"/>
                <w:szCs w:val="22"/>
              </w:rPr>
            </w:pPr>
            <w:r>
              <w:rPr>
                <w:i/>
                <w:iCs/>
                <w:sz w:val="22"/>
                <w:szCs w:val="22"/>
              </w:rPr>
              <w:t>Mobilité*</w:t>
            </w:r>
          </w:p>
        </w:tc>
        <w:tc>
          <w:tcPr>
            <w:tcW w:w="324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80"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r>
      <w:tr w:rsidR="00000000">
        <w:tblPrEx>
          <w:tblCellMar>
            <w:top w:w="0" w:type="dxa"/>
            <w:left w:w="0" w:type="dxa"/>
            <w:bottom w:w="0" w:type="dxa"/>
            <w:right w:w="0" w:type="dxa"/>
          </w:tblCellMar>
        </w:tblPrEx>
        <w:trPr>
          <w:trHeight w:val="1041"/>
        </w:trPr>
        <w:tc>
          <w:tcPr>
            <w:tcW w:w="877" w:type="dxa"/>
            <w:tcBorders>
              <w:top w:val="single" w:sz="4" w:space="0" w:color="000000"/>
              <w:left w:val="single" w:sz="4" w:space="0" w:color="000000"/>
              <w:bottom w:val="single" w:sz="4" w:space="0" w:color="000000"/>
              <w:right w:val="none" w:sz="6" w:space="0" w:color="auto"/>
            </w:tcBorders>
          </w:tcPr>
          <w:p w:rsidR="00000000" w:rsidRDefault="00B70E99">
            <w:pPr>
              <w:pStyle w:val="TableParagraph"/>
              <w:kinsoku w:val="0"/>
              <w:overflowPunct w:val="0"/>
              <w:spacing w:before="167"/>
              <w:ind w:left="177"/>
              <w:rPr>
                <w:b/>
                <w:bCs/>
                <w:w w:val="141"/>
                <w:sz w:val="52"/>
                <w:szCs w:val="52"/>
              </w:rPr>
            </w:pPr>
            <w:r>
              <w:rPr>
                <w:b/>
                <w:bCs/>
                <w:w w:val="141"/>
                <w:sz w:val="52"/>
                <w:szCs w:val="52"/>
              </w:rPr>
              <w:t></w:t>
            </w:r>
          </w:p>
        </w:tc>
        <w:tc>
          <w:tcPr>
            <w:tcW w:w="8310" w:type="dxa"/>
            <w:gridSpan w:val="3"/>
            <w:tcBorders>
              <w:top w:val="single" w:sz="4" w:space="0" w:color="000000"/>
              <w:left w:val="none" w:sz="6" w:space="0" w:color="auto"/>
              <w:bottom w:val="single" w:sz="4" w:space="0" w:color="000000"/>
              <w:right w:val="single" w:sz="4" w:space="0" w:color="000000"/>
            </w:tcBorders>
          </w:tcPr>
          <w:p w:rsidR="00000000" w:rsidRDefault="00B70E99">
            <w:pPr>
              <w:pStyle w:val="TableParagraph"/>
              <w:numPr>
                <w:ilvl w:val="0"/>
                <w:numId w:val="4"/>
              </w:numPr>
              <w:tabs>
                <w:tab w:val="left" w:pos="323"/>
              </w:tabs>
              <w:kinsoku w:val="0"/>
              <w:overflowPunct w:val="0"/>
              <w:spacing w:before="86"/>
              <w:ind w:right="175"/>
              <w:rPr>
                <w:color w:val="000000"/>
                <w:sz w:val="22"/>
                <w:szCs w:val="22"/>
              </w:rPr>
            </w:pPr>
            <w:r>
              <w:rPr>
                <w:color w:val="000000"/>
                <w:sz w:val="22"/>
                <w:szCs w:val="22"/>
              </w:rPr>
              <w:t xml:space="preserve">Lien avec le français : « </w:t>
            </w:r>
            <w:r>
              <w:rPr>
                <w:b/>
                <w:bCs/>
                <w:color w:val="000000"/>
                <w:sz w:val="22"/>
                <w:szCs w:val="22"/>
              </w:rPr>
              <w:t xml:space="preserve">Créer, fabriquer : l’invention et l’imaginaire </w:t>
            </w:r>
            <w:r>
              <w:rPr>
                <w:color w:val="000000"/>
                <w:sz w:val="22"/>
                <w:szCs w:val="22"/>
              </w:rPr>
              <w:t>» (classe de</w:t>
            </w:r>
            <w:r>
              <w:rPr>
                <w:color w:val="000000"/>
                <w:spacing w:val="-1"/>
                <w:sz w:val="22"/>
                <w:szCs w:val="22"/>
              </w:rPr>
              <w:t xml:space="preserve"> </w:t>
            </w:r>
            <w:r>
              <w:rPr>
                <w:color w:val="000000"/>
                <w:sz w:val="22"/>
                <w:szCs w:val="22"/>
              </w:rPr>
              <w:t>première).</w:t>
            </w:r>
          </w:p>
          <w:p w:rsidR="00000000" w:rsidRDefault="00B70E99">
            <w:pPr>
              <w:pStyle w:val="TableParagraph"/>
              <w:numPr>
                <w:ilvl w:val="0"/>
                <w:numId w:val="4"/>
              </w:numPr>
              <w:tabs>
                <w:tab w:val="left" w:pos="323"/>
              </w:tabs>
              <w:kinsoku w:val="0"/>
              <w:overflowPunct w:val="0"/>
              <w:spacing w:before="59"/>
              <w:rPr>
                <w:color w:val="000000"/>
                <w:sz w:val="22"/>
                <w:szCs w:val="22"/>
              </w:rPr>
            </w:pPr>
            <w:r>
              <w:rPr>
                <w:color w:val="000000"/>
                <w:sz w:val="22"/>
                <w:szCs w:val="22"/>
              </w:rPr>
              <w:t xml:space="preserve">Lien avec l’EMC : « </w:t>
            </w:r>
            <w:r>
              <w:rPr>
                <w:b/>
                <w:bCs/>
                <w:color w:val="000000"/>
                <w:sz w:val="22"/>
                <w:szCs w:val="22"/>
              </w:rPr>
              <w:t xml:space="preserve">Égalité et fraternité en démocratie </w:t>
            </w:r>
            <w:r>
              <w:rPr>
                <w:color w:val="000000"/>
                <w:sz w:val="22"/>
                <w:szCs w:val="22"/>
              </w:rPr>
              <w:t>» (classe de</w:t>
            </w:r>
            <w:r>
              <w:rPr>
                <w:color w:val="000000"/>
                <w:spacing w:val="-19"/>
                <w:sz w:val="22"/>
                <w:szCs w:val="22"/>
              </w:rPr>
              <w:t xml:space="preserve"> </w:t>
            </w:r>
            <w:r>
              <w:rPr>
                <w:color w:val="000000"/>
                <w:sz w:val="22"/>
                <w:szCs w:val="22"/>
              </w:rPr>
              <w:t>première).</w:t>
            </w:r>
          </w:p>
        </w:tc>
      </w:tr>
    </w:tbl>
    <w:p w:rsidR="00000000" w:rsidRDefault="00B70E99">
      <w:pPr>
        <w:rPr>
          <w:b/>
          <w:bCs/>
          <w:sz w:val="20"/>
          <w:szCs w:val="20"/>
        </w:rPr>
        <w:sectPr w:rsidR="00000000">
          <w:pgSz w:w="11910" w:h="16840"/>
          <w:pgMar w:top="1660" w:right="1240" w:bottom="1040" w:left="1240" w:header="200" w:footer="847" w:gutter="0"/>
          <w:cols w:space="720"/>
          <w:noEndnote/>
        </w:sectPr>
      </w:pPr>
    </w:p>
    <w:p w:rsidR="00000000" w:rsidRDefault="00B70E99">
      <w:pPr>
        <w:pStyle w:val="Corpsdetexte"/>
        <w:kinsoku w:val="0"/>
        <w:overflowPunct w:val="0"/>
        <w:spacing w:before="6" w:after="1"/>
        <w:rPr>
          <w:b/>
          <w:bCs/>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2468"/>
        <w:gridCol w:w="3262"/>
        <w:gridCol w:w="3459"/>
      </w:tblGrid>
      <w:tr w:rsidR="00000000">
        <w:tblPrEx>
          <w:tblCellMar>
            <w:top w:w="0" w:type="dxa"/>
            <w:left w:w="0" w:type="dxa"/>
            <w:bottom w:w="0" w:type="dxa"/>
            <w:right w:w="0" w:type="dxa"/>
          </w:tblCellMar>
        </w:tblPrEx>
        <w:trPr>
          <w:trHeight w:val="429"/>
        </w:trPr>
        <w:tc>
          <w:tcPr>
            <w:tcW w:w="9189" w:type="dxa"/>
            <w:gridSpan w:val="3"/>
            <w:tcBorders>
              <w:top w:val="single" w:sz="4" w:space="0" w:color="000000"/>
              <w:left w:val="single" w:sz="4" w:space="0" w:color="000000"/>
              <w:bottom w:val="single" w:sz="4" w:space="0" w:color="000000"/>
              <w:right w:val="single" w:sz="4" w:space="0" w:color="000000"/>
            </w:tcBorders>
            <w:shd w:val="clear" w:color="auto" w:fill="C3EEF5"/>
          </w:tcPr>
          <w:p w:rsidR="00000000" w:rsidRDefault="00B70E99">
            <w:pPr>
              <w:pStyle w:val="TableParagraph"/>
              <w:kinsoku w:val="0"/>
              <w:overflowPunct w:val="0"/>
              <w:spacing w:before="84"/>
              <w:ind w:left="1879" w:right="1869"/>
              <w:jc w:val="center"/>
              <w:rPr>
                <w:b/>
                <w:bCs/>
                <w:sz w:val="22"/>
                <w:szCs w:val="22"/>
              </w:rPr>
            </w:pPr>
            <w:r>
              <w:rPr>
                <w:b/>
                <w:bCs/>
                <w:sz w:val="22"/>
                <w:szCs w:val="22"/>
              </w:rPr>
              <w:t>Thème 2 : L’Afrique, un continent en recomposition</w:t>
            </w:r>
          </w:p>
        </w:tc>
      </w:tr>
      <w:tr w:rsidR="00000000">
        <w:tblPrEx>
          <w:tblCellMar>
            <w:top w:w="0" w:type="dxa"/>
            <w:left w:w="0" w:type="dxa"/>
            <w:bottom w:w="0" w:type="dxa"/>
            <w:right w:w="0" w:type="dxa"/>
          </w:tblCellMar>
        </w:tblPrEx>
        <w:trPr>
          <w:trHeight w:val="7644"/>
        </w:trPr>
        <w:tc>
          <w:tcPr>
            <w:tcW w:w="9189" w:type="dxa"/>
            <w:gridSpan w:val="3"/>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3"/>
              </w:numPr>
              <w:tabs>
                <w:tab w:val="left" w:pos="286"/>
              </w:tabs>
              <w:kinsoku w:val="0"/>
              <w:overflowPunct w:val="0"/>
              <w:spacing w:before="122" w:line="237" w:lineRule="auto"/>
              <w:ind w:right="42"/>
              <w:jc w:val="both"/>
              <w:rPr>
                <w:color w:val="000000"/>
                <w:sz w:val="22"/>
                <w:szCs w:val="22"/>
              </w:rPr>
            </w:pPr>
            <w:r>
              <w:rPr>
                <w:color w:val="000000"/>
                <w:sz w:val="22"/>
                <w:szCs w:val="22"/>
              </w:rPr>
              <w:t xml:space="preserve">Composée de 54 pays, l’Afrique est un continent confronté au défi </w:t>
            </w:r>
            <w:r>
              <w:rPr>
                <w:color w:val="000000"/>
                <w:spacing w:val="-6"/>
                <w:sz w:val="22"/>
                <w:szCs w:val="22"/>
              </w:rPr>
              <w:t xml:space="preserve">démographique. </w:t>
            </w:r>
            <w:r>
              <w:rPr>
                <w:color w:val="000000"/>
                <w:sz w:val="22"/>
                <w:szCs w:val="22"/>
              </w:rPr>
              <w:t>Caractérisé par une forte croissance démographique (41 % de la population ont moins de 15 ans), u</w:t>
            </w:r>
            <w:r>
              <w:rPr>
                <w:color w:val="000000"/>
                <w:sz w:val="22"/>
                <w:szCs w:val="22"/>
              </w:rPr>
              <w:t xml:space="preserve">ne urbanisation rapide et une forte littoralisation, le continent est aussi marqué par des flux migratoires complexes, liés pour partie aux conflits ethniques et de frontières entre les États africains. L’Afrique doit aussi répondre au double défi du </w:t>
            </w:r>
            <w:r>
              <w:rPr>
                <w:b/>
                <w:bCs/>
                <w:color w:val="000000"/>
                <w:sz w:val="22"/>
                <w:szCs w:val="22"/>
              </w:rPr>
              <w:t>dével</w:t>
            </w:r>
            <w:r>
              <w:rPr>
                <w:b/>
                <w:bCs/>
                <w:color w:val="000000"/>
                <w:sz w:val="22"/>
                <w:szCs w:val="22"/>
              </w:rPr>
              <w:t>oppement</w:t>
            </w:r>
            <w:r>
              <w:rPr>
                <w:color w:val="000000"/>
                <w:sz w:val="22"/>
                <w:szCs w:val="22"/>
              </w:rPr>
              <w:t xml:space="preserve">* et de la démocratie. Bien que l’Afrique soit riche en </w:t>
            </w:r>
            <w:r>
              <w:rPr>
                <w:b/>
                <w:bCs/>
                <w:color w:val="000000"/>
                <w:sz w:val="22"/>
                <w:szCs w:val="22"/>
              </w:rPr>
              <w:t>ressources</w:t>
            </w:r>
            <w:r>
              <w:rPr>
                <w:color w:val="000000"/>
                <w:sz w:val="22"/>
                <w:szCs w:val="22"/>
              </w:rPr>
              <w:t>*, de nombreux pays africains restent néanmoins confrontés à de grandes difficultés économiques et aux enjeux du développement durable : la moitié de la population pauvre dans le mon</w:t>
            </w:r>
            <w:r>
              <w:rPr>
                <w:color w:val="000000"/>
                <w:sz w:val="22"/>
                <w:szCs w:val="22"/>
              </w:rPr>
              <w:t xml:space="preserve">de se trouve en Afrique. Dans de nombreux pays africains, l’amélioration des conditions de vie et de la situation économique est soumise à la mise en place d’une meilleure </w:t>
            </w:r>
            <w:r>
              <w:rPr>
                <w:b/>
                <w:bCs/>
                <w:color w:val="000000"/>
                <w:sz w:val="22"/>
                <w:szCs w:val="22"/>
              </w:rPr>
              <w:t>gouvernance</w:t>
            </w:r>
            <w:r>
              <w:rPr>
                <w:color w:val="000000"/>
                <w:sz w:val="22"/>
                <w:szCs w:val="22"/>
              </w:rPr>
              <w:t>* des États. Si les pays africains participent au commerce international,</w:t>
            </w:r>
            <w:r>
              <w:rPr>
                <w:color w:val="000000"/>
                <w:sz w:val="22"/>
                <w:szCs w:val="22"/>
              </w:rPr>
              <w:t xml:space="preserve"> notamment en exportant une partie de leurs ressources agricoles, minières et énergétiques, ces ressources ou leurs rentes contribuent inégalement à leur développement, attisent les conflits et accroissent</w:t>
            </w:r>
            <w:r>
              <w:rPr>
                <w:color w:val="000000"/>
                <w:spacing w:val="-2"/>
                <w:sz w:val="22"/>
                <w:szCs w:val="22"/>
              </w:rPr>
              <w:t xml:space="preserve"> </w:t>
            </w:r>
            <w:r>
              <w:rPr>
                <w:color w:val="000000"/>
                <w:sz w:val="22"/>
                <w:szCs w:val="22"/>
              </w:rPr>
              <w:t>l’insécurité.</w:t>
            </w:r>
          </w:p>
          <w:p w:rsidR="00000000" w:rsidRDefault="00B70E99">
            <w:pPr>
              <w:pStyle w:val="TableParagraph"/>
              <w:numPr>
                <w:ilvl w:val="0"/>
                <w:numId w:val="3"/>
              </w:numPr>
              <w:tabs>
                <w:tab w:val="left" w:pos="286"/>
              </w:tabs>
              <w:kinsoku w:val="0"/>
              <w:overflowPunct w:val="0"/>
              <w:spacing w:before="105" w:line="237" w:lineRule="auto"/>
              <w:ind w:right="43"/>
              <w:jc w:val="both"/>
              <w:rPr>
                <w:color w:val="000000"/>
                <w:sz w:val="22"/>
                <w:szCs w:val="22"/>
              </w:rPr>
            </w:pPr>
            <w:r>
              <w:rPr>
                <w:color w:val="000000"/>
                <w:sz w:val="22"/>
                <w:szCs w:val="22"/>
              </w:rPr>
              <w:t xml:space="preserve">De multiples acteurs économiques, publics ou privés, contribuent à l’émergence </w:t>
            </w:r>
            <w:r>
              <w:rPr>
                <w:color w:val="000000"/>
                <w:spacing w:val="-33"/>
                <w:sz w:val="22"/>
                <w:szCs w:val="22"/>
              </w:rPr>
              <w:t xml:space="preserve">de </w:t>
            </w:r>
            <w:r>
              <w:rPr>
                <w:color w:val="000000"/>
                <w:sz w:val="22"/>
                <w:szCs w:val="22"/>
              </w:rPr>
              <w:t xml:space="preserve">nouvelles dynamiques spatiales pouvant conduire à des </w:t>
            </w:r>
            <w:r>
              <w:rPr>
                <w:b/>
                <w:bCs/>
                <w:color w:val="000000"/>
                <w:sz w:val="22"/>
                <w:szCs w:val="22"/>
              </w:rPr>
              <w:t>recompositions territoriales</w:t>
            </w:r>
            <w:r>
              <w:rPr>
                <w:color w:val="000000"/>
                <w:sz w:val="22"/>
                <w:szCs w:val="22"/>
              </w:rPr>
              <w:t>* : les corridors de dé</w:t>
            </w:r>
            <w:r>
              <w:rPr>
                <w:color w:val="000000"/>
                <w:sz w:val="22"/>
                <w:szCs w:val="22"/>
              </w:rPr>
              <w:t>veloppement et les zones franches en lien avec les ports maritimes sont le fruit de politiques de coopération entre les États africains et avec de nouveaux partenaires commerciaux et investisseurs (Chinois ou Indiens par exemple). Aux côtés d’acteurs ancie</w:t>
            </w:r>
            <w:r>
              <w:rPr>
                <w:color w:val="000000"/>
                <w:sz w:val="22"/>
                <w:szCs w:val="22"/>
              </w:rPr>
              <w:t xml:space="preserve">nnement présents (Français, Britanniques, Américains), la Chine joue un rôle croissant en Afrique, où elle est devenue le premier investisseur et créancier. Elle participe à la construction d’infrastructures et développe les </w:t>
            </w:r>
            <w:r>
              <w:rPr>
                <w:b/>
                <w:bCs/>
                <w:color w:val="000000"/>
                <w:sz w:val="22"/>
                <w:szCs w:val="22"/>
              </w:rPr>
              <w:t>zones économiques spéciales</w:t>
            </w:r>
            <w:r>
              <w:rPr>
                <w:color w:val="000000"/>
                <w:sz w:val="22"/>
                <w:szCs w:val="22"/>
              </w:rPr>
              <w:t>* de</w:t>
            </w:r>
            <w:r>
              <w:rPr>
                <w:color w:val="000000"/>
                <w:sz w:val="22"/>
                <w:szCs w:val="22"/>
              </w:rPr>
              <w:t>puis 20 ans</w:t>
            </w:r>
            <w:r>
              <w:rPr>
                <w:color w:val="000000"/>
                <w:sz w:val="22"/>
                <w:szCs w:val="22"/>
              </w:rPr>
              <w:t> </w:t>
            </w:r>
            <w:r>
              <w:rPr>
                <w:color w:val="000000"/>
                <w:sz w:val="22"/>
                <w:szCs w:val="22"/>
              </w:rPr>
              <w:t xml:space="preserve">; elle cherche à intégrer le continent africain dans son projet d’expansion des « nouvelles routes de la soie ». Ces évolutions engendrent une Afrique à plusieurs vitesses : alors que des puissances économiques émergent, comme le Nigéria (État </w:t>
            </w:r>
            <w:r>
              <w:rPr>
                <w:color w:val="000000"/>
                <w:sz w:val="22"/>
                <w:szCs w:val="22"/>
              </w:rPr>
              <w:t>de la rente pétrolière en essor) et l’Afrique du Sud (la première puissance économique du continent africain, membre du G20), d’autres États sont davantage en difficulté économique. Nombreux sont les pays en proie à l’instabilité politique, à la corruption</w:t>
            </w:r>
            <w:r>
              <w:rPr>
                <w:color w:val="000000"/>
                <w:sz w:val="22"/>
                <w:szCs w:val="22"/>
              </w:rPr>
              <w:t xml:space="preserve"> et aux</w:t>
            </w:r>
            <w:r>
              <w:rPr>
                <w:color w:val="000000"/>
                <w:spacing w:val="-4"/>
                <w:sz w:val="22"/>
                <w:szCs w:val="22"/>
              </w:rPr>
              <w:t xml:space="preserve"> </w:t>
            </w:r>
            <w:r>
              <w:rPr>
                <w:color w:val="000000"/>
                <w:sz w:val="22"/>
                <w:szCs w:val="22"/>
              </w:rPr>
              <w:t>conflits.</w:t>
            </w:r>
          </w:p>
        </w:tc>
      </w:tr>
      <w:tr w:rsidR="00000000">
        <w:tblPrEx>
          <w:tblCellMar>
            <w:top w:w="0" w:type="dxa"/>
            <w:left w:w="0" w:type="dxa"/>
            <w:bottom w:w="0" w:type="dxa"/>
            <w:right w:w="0" w:type="dxa"/>
          </w:tblCellMar>
        </w:tblPrEx>
        <w:trPr>
          <w:trHeight w:val="413"/>
        </w:trPr>
        <w:tc>
          <w:tcPr>
            <w:tcW w:w="2468" w:type="dxa"/>
            <w:tcBorders>
              <w:top w:val="single" w:sz="4" w:space="0" w:color="000000"/>
              <w:left w:val="single" w:sz="4" w:space="0" w:color="000000"/>
              <w:bottom w:val="none" w:sz="6" w:space="0" w:color="auto"/>
              <w:right w:val="single" w:sz="4" w:space="0" w:color="000000"/>
            </w:tcBorders>
          </w:tcPr>
          <w:p w:rsidR="00000000" w:rsidRDefault="00B70E99">
            <w:pPr>
              <w:pStyle w:val="TableParagraph"/>
              <w:kinsoku w:val="0"/>
              <w:overflowPunct w:val="0"/>
              <w:spacing w:before="141" w:line="252" w:lineRule="exact"/>
              <w:rPr>
                <w:b/>
                <w:bCs/>
                <w:sz w:val="22"/>
                <w:szCs w:val="22"/>
              </w:rPr>
            </w:pPr>
            <w:r>
              <w:rPr>
                <w:b/>
                <w:bCs/>
                <w:sz w:val="22"/>
                <w:szCs w:val="22"/>
              </w:rPr>
              <w:t>Notions et mots-clés</w:t>
            </w:r>
          </w:p>
        </w:tc>
        <w:tc>
          <w:tcPr>
            <w:tcW w:w="3262" w:type="dxa"/>
            <w:vMerge w:val="restart"/>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spacing w:before="141"/>
              <w:rPr>
                <w:b/>
                <w:bCs/>
                <w:sz w:val="22"/>
                <w:szCs w:val="22"/>
              </w:rPr>
            </w:pPr>
            <w:r>
              <w:rPr>
                <w:b/>
                <w:bCs/>
                <w:sz w:val="22"/>
                <w:szCs w:val="22"/>
              </w:rPr>
              <w:t>Capacités</w:t>
            </w:r>
          </w:p>
          <w:p w:rsidR="00000000" w:rsidRDefault="00B70E99">
            <w:pPr>
              <w:pStyle w:val="TableParagraph"/>
              <w:numPr>
                <w:ilvl w:val="0"/>
                <w:numId w:val="2"/>
              </w:numPr>
              <w:tabs>
                <w:tab w:val="left" w:pos="286"/>
              </w:tabs>
              <w:kinsoku w:val="0"/>
              <w:overflowPunct w:val="0"/>
              <w:spacing w:before="64"/>
              <w:ind w:right="248"/>
              <w:rPr>
                <w:color w:val="000000"/>
                <w:sz w:val="22"/>
                <w:szCs w:val="22"/>
              </w:rPr>
            </w:pPr>
            <w:r>
              <w:rPr>
                <w:b/>
                <w:bCs/>
                <w:color w:val="000000"/>
                <w:sz w:val="22"/>
                <w:szCs w:val="22"/>
              </w:rPr>
              <w:t xml:space="preserve">Situer </w:t>
            </w:r>
            <w:r>
              <w:rPr>
                <w:color w:val="000000"/>
                <w:sz w:val="22"/>
                <w:szCs w:val="22"/>
              </w:rPr>
              <w:t>quelques ressources stratégiques (eau, énergie, matières premières par exemple) en Afrique.</w:t>
            </w:r>
          </w:p>
          <w:p w:rsidR="00000000" w:rsidRDefault="00B70E99">
            <w:pPr>
              <w:pStyle w:val="TableParagraph"/>
              <w:numPr>
                <w:ilvl w:val="0"/>
                <w:numId w:val="2"/>
              </w:numPr>
              <w:tabs>
                <w:tab w:val="left" w:pos="286"/>
              </w:tabs>
              <w:kinsoku w:val="0"/>
              <w:overflowPunct w:val="0"/>
              <w:spacing w:before="60"/>
              <w:ind w:right="249"/>
              <w:rPr>
                <w:color w:val="000000"/>
                <w:sz w:val="22"/>
                <w:szCs w:val="22"/>
              </w:rPr>
            </w:pPr>
            <w:r>
              <w:rPr>
                <w:b/>
                <w:bCs/>
                <w:color w:val="000000"/>
                <w:sz w:val="22"/>
                <w:szCs w:val="22"/>
              </w:rPr>
              <w:t xml:space="preserve">Caractériser </w:t>
            </w:r>
            <w:r>
              <w:rPr>
                <w:color w:val="000000"/>
                <w:sz w:val="22"/>
                <w:szCs w:val="22"/>
              </w:rPr>
              <w:t>l’urbanisation du continent africain à partir de cartes.</w:t>
            </w:r>
          </w:p>
          <w:p w:rsidR="00000000" w:rsidRDefault="00B70E99">
            <w:pPr>
              <w:pStyle w:val="TableParagraph"/>
              <w:numPr>
                <w:ilvl w:val="0"/>
                <w:numId w:val="2"/>
              </w:numPr>
              <w:tabs>
                <w:tab w:val="left" w:pos="286"/>
              </w:tabs>
              <w:kinsoku w:val="0"/>
              <w:overflowPunct w:val="0"/>
              <w:spacing w:before="58"/>
              <w:ind w:right="125"/>
              <w:rPr>
                <w:color w:val="000000"/>
                <w:sz w:val="22"/>
                <w:szCs w:val="22"/>
              </w:rPr>
            </w:pPr>
            <w:r>
              <w:rPr>
                <w:b/>
                <w:bCs/>
                <w:color w:val="000000"/>
                <w:sz w:val="22"/>
                <w:szCs w:val="22"/>
              </w:rPr>
              <w:t xml:space="preserve">Rendre compte </w:t>
            </w:r>
            <w:r>
              <w:rPr>
                <w:color w:val="000000"/>
                <w:sz w:val="22"/>
                <w:szCs w:val="22"/>
              </w:rPr>
              <w:t>à l’oral de manière ind</w:t>
            </w:r>
            <w:r>
              <w:rPr>
                <w:color w:val="000000"/>
                <w:sz w:val="22"/>
                <w:szCs w:val="22"/>
              </w:rPr>
              <w:t>ividuelle ou collective des stratégies d’implantation de la Chine en Afrique.</w:t>
            </w:r>
          </w:p>
        </w:tc>
        <w:tc>
          <w:tcPr>
            <w:tcW w:w="3459" w:type="dxa"/>
            <w:tcBorders>
              <w:top w:val="single" w:sz="4" w:space="0" w:color="000000"/>
              <w:left w:val="single" w:sz="4" w:space="0" w:color="000000"/>
              <w:bottom w:val="none" w:sz="6" w:space="0" w:color="auto"/>
              <w:right w:val="single" w:sz="4" w:space="0" w:color="000000"/>
            </w:tcBorders>
          </w:tcPr>
          <w:p w:rsidR="00000000" w:rsidRDefault="00B70E99">
            <w:pPr>
              <w:pStyle w:val="TableParagraph"/>
              <w:kinsoku w:val="0"/>
              <w:overflowPunct w:val="0"/>
              <w:spacing w:before="141" w:line="252" w:lineRule="exact"/>
              <w:rPr>
                <w:i/>
                <w:iCs/>
                <w:sz w:val="22"/>
                <w:szCs w:val="22"/>
              </w:rPr>
            </w:pPr>
            <w:r>
              <w:rPr>
                <w:b/>
                <w:bCs/>
                <w:sz w:val="22"/>
                <w:szCs w:val="22"/>
              </w:rPr>
              <w:t xml:space="preserve">Repères </w:t>
            </w:r>
            <w:r>
              <w:rPr>
                <w:i/>
                <w:iCs/>
                <w:sz w:val="22"/>
                <w:szCs w:val="22"/>
              </w:rPr>
              <w:t>(en italique ceux vus au</w:t>
            </w:r>
          </w:p>
        </w:tc>
      </w:tr>
      <w:tr w:rsidR="00000000">
        <w:tblPrEx>
          <w:tblCellMar>
            <w:top w:w="0" w:type="dxa"/>
            <w:left w:w="0" w:type="dxa"/>
            <w:bottom w:w="0" w:type="dxa"/>
            <w:right w:w="0" w:type="dxa"/>
          </w:tblCellMar>
        </w:tblPrEx>
        <w:trPr>
          <w:trHeight w:val="315"/>
        </w:trPr>
        <w:tc>
          <w:tcPr>
            <w:tcW w:w="2468"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34"/>
              <w:rPr>
                <w:sz w:val="22"/>
                <w:szCs w:val="22"/>
              </w:rPr>
            </w:pPr>
            <w:r>
              <w:rPr>
                <w:sz w:val="22"/>
                <w:szCs w:val="22"/>
              </w:rPr>
              <w:t>Développement*</w:t>
            </w:r>
          </w:p>
        </w:tc>
        <w:tc>
          <w:tcPr>
            <w:tcW w:w="326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59"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12"/>
              <w:rPr>
                <w:i/>
                <w:iCs/>
                <w:sz w:val="22"/>
                <w:szCs w:val="22"/>
              </w:rPr>
            </w:pPr>
            <w:r>
              <w:rPr>
                <w:i/>
                <w:iCs/>
                <w:sz w:val="22"/>
                <w:szCs w:val="22"/>
              </w:rPr>
              <w:t>collège)</w:t>
            </w:r>
          </w:p>
        </w:tc>
      </w:tr>
      <w:tr w:rsidR="00000000">
        <w:tblPrEx>
          <w:tblCellMar>
            <w:top w:w="0" w:type="dxa"/>
            <w:left w:w="0" w:type="dxa"/>
            <w:bottom w:w="0" w:type="dxa"/>
            <w:right w:w="0" w:type="dxa"/>
          </w:tblCellMar>
        </w:tblPrEx>
        <w:trPr>
          <w:trHeight w:val="1151"/>
        </w:trPr>
        <w:tc>
          <w:tcPr>
            <w:tcW w:w="2468"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21"/>
              <w:rPr>
                <w:sz w:val="22"/>
                <w:szCs w:val="22"/>
              </w:rPr>
            </w:pPr>
            <w:r>
              <w:rPr>
                <w:sz w:val="22"/>
                <w:szCs w:val="22"/>
              </w:rPr>
              <w:t>Gouvernance*</w:t>
            </w:r>
          </w:p>
          <w:p w:rsidR="00000000" w:rsidRDefault="00B70E99">
            <w:pPr>
              <w:pStyle w:val="TableParagraph"/>
              <w:kinsoku w:val="0"/>
              <w:overflowPunct w:val="0"/>
              <w:spacing w:before="61"/>
              <w:ind w:right="815"/>
              <w:rPr>
                <w:sz w:val="22"/>
                <w:szCs w:val="22"/>
              </w:rPr>
            </w:pPr>
            <w:r>
              <w:rPr>
                <w:sz w:val="22"/>
                <w:szCs w:val="22"/>
              </w:rPr>
              <w:t>Recompositions territoriales*</w:t>
            </w:r>
          </w:p>
          <w:p w:rsidR="00000000" w:rsidRDefault="00B70E99">
            <w:pPr>
              <w:pStyle w:val="TableParagraph"/>
              <w:kinsoku w:val="0"/>
              <w:overflowPunct w:val="0"/>
              <w:spacing w:before="58" w:line="232" w:lineRule="exact"/>
              <w:rPr>
                <w:sz w:val="22"/>
                <w:szCs w:val="22"/>
              </w:rPr>
            </w:pPr>
            <w:r>
              <w:rPr>
                <w:sz w:val="22"/>
                <w:szCs w:val="22"/>
              </w:rPr>
              <w:t>Ressources*</w:t>
            </w:r>
          </w:p>
        </w:tc>
        <w:tc>
          <w:tcPr>
            <w:tcW w:w="326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59"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43" w:line="237" w:lineRule="auto"/>
              <w:ind w:left="285" w:right="135" w:hanging="171"/>
              <w:rPr>
                <w:i/>
                <w:iCs/>
                <w:color w:val="000000"/>
                <w:sz w:val="22"/>
                <w:szCs w:val="22"/>
              </w:rPr>
            </w:pPr>
            <w:r>
              <w:rPr>
                <w:b/>
                <w:bCs/>
                <w:color w:val="0061AC"/>
              </w:rPr>
              <w:t xml:space="preserve">- </w:t>
            </w:r>
            <w:r>
              <w:rPr>
                <w:i/>
                <w:iCs/>
                <w:color w:val="000000"/>
                <w:sz w:val="22"/>
                <w:szCs w:val="22"/>
              </w:rPr>
              <w:t>L’aire régionale africaine étudié</w:t>
            </w:r>
            <w:r>
              <w:rPr>
                <w:i/>
                <w:iCs/>
                <w:color w:val="000000"/>
                <w:sz w:val="22"/>
                <w:szCs w:val="22"/>
              </w:rPr>
              <w:t>e : quelques métropoles, un État pour l’aire africaine, un axe de circulation.</w:t>
            </w:r>
          </w:p>
        </w:tc>
      </w:tr>
      <w:tr w:rsidR="00000000">
        <w:tblPrEx>
          <w:tblCellMar>
            <w:top w:w="0" w:type="dxa"/>
            <w:left w:w="0" w:type="dxa"/>
            <w:bottom w:w="0" w:type="dxa"/>
            <w:right w:w="0" w:type="dxa"/>
          </w:tblCellMar>
        </w:tblPrEx>
        <w:trPr>
          <w:trHeight w:val="567"/>
        </w:trPr>
        <w:tc>
          <w:tcPr>
            <w:tcW w:w="2468"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before="57" w:line="252" w:lineRule="exact"/>
              <w:ind w:right="619"/>
              <w:rPr>
                <w:sz w:val="22"/>
                <w:szCs w:val="22"/>
              </w:rPr>
            </w:pPr>
            <w:r>
              <w:rPr>
                <w:sz w:val="22"/>
                <w:szCs w:val="22"/>
              </w:rPr>
              <w:t>Zone économique spéciale*</w:t>
            </w:r>
          </w:p>
        </w:tc>
        <w:tc>
          <w:tcPr>
            <w:tcW w:w="326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59"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line="247" w:lineRule="exact"/>
              <w:ind w:left="114"/>
              <w:rPr>
                <w:i/>
                <w:iCs/>
                <w:color w:val="000000"/>
                <w:sz w:val="22"/>
                <w:szCs w:val="22"/>
              </w:rPr>
            </w:pPr>
            <w:r>
              <w:rPr>
                <w:b/>
                <w:bCs/>
                <w:color w:val="0061AC"/>
              </w:rPr>
              <w:t xml:space="preserve">- </w:t>
            </w:r>
            <w:r>
              <w:rPr>
                <w:i/>
                <w:iCs/>
                <w:color w:val="000000"/>
                <w:sz w:val="22"/>
                <w:szCs w:val="22"/>
              </w:rPr>
              <w:t>Une puissance émergente</w:t>
            </w:r>
          </w:p>
          <w:p w:rsidR="00000000" w:rsidRDefault="00B70E99">
            <w:pPr>
              <w:pStyle w:val="TableParagraph"/>
              <w:kinsoku w:val="0"/>
              <w:overflowPunct w:val="0"/>
              <w:spacing w:line="250" w:lineRule="exact"/>
              <w:ind w:left="285"/>
              <w:rPr>
                <w:i/>
                <w:iCs/>
                <w:sz w:val="22"/>
                <w:szCs w:val="22"/>
              </w:rPr>
            </w:pPr>
            <w:r>
              <w:rPr>
                <w:i/>
                <w:iCs/>
                <w:sz w:val="22"/>
                <w:szCs w:val="22"/>
              </w:rPr>
              <w:t>(Chine ou Inde).</w:t>
            </w:r>
          </w:p>
        </w:tc>
      </w:tr>
      <w:tr w:rsidR="00000000">
        <w:tblPrEx>
          <w:tblCellMar>
            <w:top w:w="0" w:type="dxa"/>
            <w:left w:w="0" w:type="dxa"/>
            <w:bottom w:w="0" w:type="dxa"/>
            <w:right w:w="0" w:type="dxa"/>
          </w:tblCellMar>
        </w:tblPrEx>
        <w:trPr>
          <w:trHeight w:val="801"/>
        </w:trPr>
        <w:tc>
          <w:tcPr>
            <w:tcW w:w="2468"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ind w:left="0"/>
              <w:rPr>
                <w:rFonts w:ascii="Times New Roman" w:hAnsi="Times New Roman" w:cs="Times New Roman"/>
                <w:sz w:val="22"/>
                <w:szCs w:val="22"/>
              </w:rPr>
            </w:pPr>
          </w:p>
        </w:tc>
        <w:tc>
          <w:tcPr>
            <w:tcW w:w="326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59" w:type="dxa"/>
            <w:tcBorders>
              <w:top w:val="none" w:sz="6" w:space="0" w:color="auto"/>
              <w:left w:val="single" w:sz="4" w:space="0" w:color="000000"/>
              <w:bottom w:val="none" w:sz="6" w:space="0" w:color="auto"/>
              <w:right w:val="single" w:sz="4" w:space="0" w:color="000000"/>
            </w:tcBorders>
          </w:tcPr>
          <w:p w:rsidR="00000000" w:rsidRDefault="00B70E99">
            <w:pPr>
              <w:pStyle w:val="TableParagraph"/>
              <w:kinsoku w:val="0"/>
              <w:overflowPunct w:val="0"/>
              <w:spacing w:line="237" w:lineRule="auto"/>
              <w:ind w:left="285" w:hanging="171"/>
              <w:rPr>
                <w:color w:val="000000"/>
                <w:sz w:val="22"/>
                <w:szCs w:val="22"/>
              </w:rPr>
            </w:pPr>
            <w:r>
              <w:rPr>
                <w:b/>
                <w:bCs/>
                <w:color w:val="0061AC"/>
              </w:rPr>
              <w:t xml:space="preserve">- </w:t>
            </w:r>
            <w:r>
              <w:rPr>
                <w:color w:val="000000"/>
                <w:sz w:val="22"/>
                <w:szCs w:val="22"/>
              </w:rPr>
              <w:t>Les principaux États africains disposant de ressources énergétiques et minières.</w:t>
            </w:r>
          </w:p>
        </w:tc>
      </w:tr>
      <w:tr w:rsidR="00000000">
        <w:tblPrEx>
          <w:tblCellMar>
            <w:top w:w="0" w:type="dxa"/>
            <w:left w:w="0" w:type="dxa"/>
            <w:bottom w:w="0" w:type="dxa"/>
            <w:right w:w="0" w:type="dxa"/>
          </w:tblCellMar>
        </w:tblPrEx>
        <w:trPr>
          <w:trHeight w:val="1387"/>
        </w:trPr>
        <w:tc>
          <w:tcPr>
            <w:tcW w:w="2468" w:type="dxa"/>
            <w:tcBorders>
              <w:top w:val="none" w:sz="6" w:space="0" w:color="auto"/>
              <w:left w:val="single" w:sz="4" w:space="0" w:color="000000"/>
              <w:bottom w:val="single" w:sz="4" w:space="0" w:color="000000"/>
              <w:right w:val="single" w:sz="4" w:space="0" w:color="000000"/>
            </w:tcBorders>
          </w:tcPr>
          <w:p w:rsidR="00000000" w:rsidRDefault="00B70E99">
            <w:pPr>
              <w:pStyle w:val="TableParagraph"/>
              <w:kinsoku w:val="0"/>
              <w:overflowPunct w:val="0"/>
              <w:ind w:left="0"/>
              <w:rPr>
                <w:rFonts w:ascii="Times New Roman" w:hAnsi="Times New Roman" w:cs="Times New Roman"/>
                <w:sz w:val="22"/>
                <w:szCs w:val="22"/>
              </w:rPr>
            </w:pPr>
          </w:p>
        </w:tc>
        <w:tc>
          <w:tcPr>
            <w:tcW w:w="3262" w:type="dxa"/>
            <w:vMerge/>
            <w:tcBorders>
              <w:top w:val="nil"/>
              <w:left w:val="single" w:sz="4" w:space="0" w:color="000000"/>
              <w:bottom w:val="single" w:sz="4" w:space="0" w:color="000000"/>
              <w:right w:val="single" w:sz="4" w:space="0" w:color="000000"/>
            </w:tcBorders>
          </w:tcPr>
          <w:p w:rsidR="00000000" w:rsidRDefault="00B70E99">
            <w:pPr>
              <w:pStyle w:val="Corpsdetexte"/>
              <w:kinsoku w:val="0"/>
              <w:overflowPunct w:val="0"/>
              <w:spacing w:before="6" w:after="1"/>
              <w:rPr>
                <w:b/>
                <w:bCs/>
                <w:sz w:val="2"/>
                <w:szCs w:val="2"/>
              </w:rPr>
            </w:pPr>
          </w:p>
        </w:tc>
        <w:tc>
          <w:tcPr>
            <w:tcW w:w="3459" w:type="dxa"/>
            <w:tcBorders>
              <w:top w:val="none" w:sz="6" w:space="0" w:color="auto"/>
              <w:left w:val="single" w:sz="4" w:space="0" w:color="000000"/>
              <w:bottom w:val="single" w:sz="4" w:space="0" w:color="000000"/>
              <w:right w:val="single" w:sz="4" w:space="0" w:color="000000"/>
            </w:tcBorders>
          </w:tcPr>
          <w:p w:rsidR="00000000" w:rsidRDefault="00B70E99">
            <w:pPr>
              <w:pStyle w:val="TableParagraph"/>
              <w:kinsoku w:val="0"/>
              <w:overflowPunct w:val="0"/>
              <w:spacing w:before="13"/>
              <w:ind w:left="285" w:right="184" w:hanging="171"/>
              <w:rPr>
                <w:color w:val="000000"/>
                <w:sz w:val="22"/>
                <w:szCs w:val="22"/>
              </w:rPr>
            </w:pPr>
            <w:r>
              <w:rPr>
                <w:b/>
                <w:bCs/>
                <w:color w:val="0061AC"/>
              </w:rPr>
              <w:t xml:space="preserve">- </w:t>
            </w:r>
            <w:r>
              <w:rPr>
                <w:color w:val="000000"/>
                <w:sz w:val="22"/>
                <w:szCs w:val="22"/>
              </w:rPr>
              <w:t>Les principaux États africains qui reçoivent des prêts chinois (Soudan, Afrique du Sud, Angola, Algérie, Nigéria, Mozambique, Éthiopie).</w:t>
            </w:r>
          </w:p>
        </w:tc>
      </w:tr>
    </w:tbl>
    <w:p w:rsidR="00000000" w:rsidRDefault="00B70E99">
      <w:pPr>
        <w:rPr>
          <w:b/>
          <w:bCs/>
          <w:sz w:val="20"/>
          <w:szCs w:val="20"/>
        </w:rPr>
        <w:sectPr w:rsidR="00000000">
          <w:pgSz w:w="11910" w:h="16840"/>
          <w:pgMar w:top="1660" w:right="1240" w:bottom="1040" w:left="1240" w:header="200" w:footer="847" w:gutter="0"/>
          <w:cols w:space="720"/>
          <w:noEndnote/>
        </w:sectPr>
      </w:pPr>
    </w:p>
    <w:p w:rsidR="00000000" w:rsidRDefault="00B70E99">
      <w:pPr>
        <w:pStyle w:val="Corpsdetexte"/>
        <w:kinsoku w:val="0"/>
        <w:overflowPunct w:val="0"/>
        <w:spacing w:before="6" w:after="1"/>
        <w:rPr>
          <w:b/>
          <w:bCs/>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817"/>
        <w:gridCol w:w="1650"/>
        <w:gridCol w:w="3261"/>
        <w:gridCol w:w="3458"/>
      </w:tblGrid>
      <w:tr w:rsidR="00000000">
        <w:tblPrEx>
          <w:tblCellMar>
            <w:top w:w="0" w:type="dxa"/>
            <w:left w:w="0" w:type="dxa"/>
            <w:bottom w:w="0" w:type="dxa"/>
            <w:right w:w="0" w:type="dxa"/>
          </w:tblCellMar>
        </w:tblPrEx>
        <w:trPr>
          <w:trHeight w:val="3652"/>
        </w:trPr>
        <w:tc>
          <w:tcPr>
            <w:tcW w:w="2467" w:type="dxa"/>
            <w:gridSpan w:val="2"/>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rPr>
                <w:rFonts w:ascii="Times New Roman" w:hAnsi="Times New Roman" w:cs="Times New Roman"/>
                <w:sz w:val="22"/>
                <w:szCs w:val="22"/>
              </w:rPr>
            </w:pPr>
          </w:p>
        </w:tc>
        <w:tc>
          <w:tcPr>
            <w:tcW w:w="3261"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kinsoku w:val="0"/>
              <w:overflowPunct w:val="0"/>
              <w:ind w:left="0"/>
              <w:rPr>
                <w:rFonts w:ascii="Times New Roman" w:hAnsi="Times New Roman" w:cs="Times New Roman"/>
                <w:sz w:val="22"/>
                <w:szCs w:val="22"/>
              </w:rPr>
            </w:pPr>
          </w:p>
        </w:tc>
        <w:tc>
          <w:tcPr>
            <w:tcW w:w="3458" w:type="dxa"/>
            <w:tcBorders>
              <w:top w:val="single" w:sz="4" w:space="0" w:color="000000"/>
              <w:left w:val="single" w:sz="4" w:space="0" w:color="000000"/>
              <w:bottom w:val="single" w:sz="4" w:space="0" w:color="000000"/>
              <w:right w:val="single" w:sz="4" w:space="0" w:color="000000"/>
            </w:tcBorders>
          </w:tcPr>
          <w:p w:rsidR="00000000" w:rsidRDefault="00B70E99">
            <w:pPr>
              <w:pStyle w:val="TableParagraph"/>
              <w:numPr>
                <w:ilvl w:val="0"/>
                <w:numId w:val="1"/>
              </w:numPr>
              <w:tabs>
                <w:tab w:val="left" w:pos="288"/>
              </w:tabs>
              <w:kinsoku w:val="0"/>
              <w:overflowPunct w:val="0"/>
              <w:spacing w:before="89"/>
              <w:ind w:right="592"/>
              <w:rPr>
                <w:color w:val="000000"/>
                <w:sz w:val="22"/>
                <w:szCs w:val="22"/>
              </w:rPr>
            </w:pPr>
            <w:r>
              <w:rPr>
                <w:color w:val="000000"/>
                <w:sz w:val="22"/>
                <w:szCs w:val="22"/>
              </w:rPr>
              <w:t>Les lieux de passage commerciaux</w:t>
            </w:r>
            <w:r>
              <w:rPr>
                <w:color w:val="000000"/>
                <w:spacing w:val="-15"/>
                <w:sz w:val="22"/>
                <w:szCs w:val="22"/>
              </w:rPr>
              <w:t xml:space="preserve"> </w:t>
            </w:r>
            <w:r>
              <w:rPr>
                <w:color w:val="000000"/>
                <w:sz w:val="22"/>
                <w:szCs w:val="22"/>
              </w:rPr>
              <w:t>straté</w:t>
            </w:r>
            <w:r>
              <w:rPr>
                <w:color w:val="000000"/>
                <w:sz w:val="22"/>
                <w:szCs w:val="22"/>
              </w:rPr>
              <w:t>giques terrestres et maritimes en Afrique.</w:t>
            </w:r>
          </w:p>
          <w:p w:rsidR="00000000" w:rsidRDefault="00B70E99">
            <w:pPr>
              <w:pStyle w:val="TableParagraph"/>
              <w:numPr>
                <w:ilvl w:val="0"/>
                <w:numId w:val="1"/>
              </w:numPr>
              <w:tabs>
                <w:tab w:val="left" w:pos="288"/>
              </w:tabs>
              <w:kinsoku w:val="0"/>
              <w:overflowPunct w:val="0"/>
              <w:spacing w:before="59"/>
              <w:ind w:right="358"/>
              <w:rPr>
                <w:color w:val="000000"/>
                <w:sz w:val="22"/>
                <w:szCs w:val="22"/>
              </w:rPr>
            </w:pPr>
            <w:r>
              <w:rPr>
                <w:color w:val="000000"/>
                <w:sz w:val="22"/>
                <w:szCs w:val="22"/>
              </w:rPr>
              <w:t>Quelques aménagements d’infrastructures de transport réalisés en Afrique avec des financements étrangers (chinois ou</w:t>
            </w:r>
            <w:r>
              <w:rPr>
                <w:color w:val="000000"/>
                <w:spacing w:val="-1"/>
                <w:sz w:val="22"/>
                <w:szCs w:val="22"/>
              </w:rPr>
              <w:t xml:space="preserve"> </w:t>
            </w:r>
            <w:r>
              <w:rPr>
                <w:color w:val="000000"/>
                <w:sz w:val="22"/>
                <w:szCs w:val="22"/>
              </w:rPr>
              <w:t>européens).</w:t>
            </w:r>
          </w:p>
          <w:p w:rsidR="00000000" w:rsidRDefault="00B70E99">
            <w:pPr>
              <w:pStyle w:val="TableParagraph"/>
              <w:numPr>
                <w:ilvl w:val="0"/>
                <w:numId w:val="1"/>
              </w:numPr>
              <w:tabs>
                <w:tab w:val="left" w:pos="288"/>
              </w:tabs>
              <w:kinsoku w:val="0"/>
              <w:overflowPunct w:val="0"/>
              <w:spacing w:before="59"/>
              <w:ind w:right="62"/>
              <w:rPr>
                <w:color w:val="000000"/>
                <w:spacing w:val="-3"/>
                <w:sz w:val="22"/>
                <w:szCs w:val="22"/>
              </w:rPr>
            </w:pPr>
            <w:r>
              <w:rPr>
                <w:color w:val="000000"/>
                <w:sz w:val="22"/>
                <w:szCs w:val="22"/>
              </w:rPr>
              <w:t xml:space="preserve">Trois ports stratégiques (Mombasa, Djibouti, Port- Soudan) des « nouvelles </w:t>
            </w:r>
            <w:r>
              <w:rPr>
                <w:color w:val="000000"/>
                <w:spacing w:val="-3"/>
                <w:sz w:val="22"/>
                <w:szCs w:val="22"/>
              </w:rPr>
              <w:t xml:space="preserve">routes </w:t>
            </w:r>
            <w:r>
              <w:rPr>
                <w:color w:val="000000"/>
                <w:sz w:val="22"/>
                <w:szCs w:val="22"/>
              </w:rPr>
              <w:t>de la soie</w:t>
            </w:r>
            <w:r>
              <w:rPr>
                <w:color w:val="000000"/>
                <w:spacing w:val="1"/>
                <w:sz w:val="22"/>
                <w:szCs w:val="22"/>
              </w:rPr>
              <w:t xml:space="preserve"> </w:t>
            </w:r>
            <w:r>
              <w:rPr>
                <w:color w:val="000000"/>
                <w:spacing w:val="-3"/>
                <w:sz w:val="22"/>
                <w:szCs w:val="22"/>
              </w:rPr>
              <w:t>».</w:t>
            </w:r>
          </w:p>
        </w:tc>
      </w:tr>
      <w:tr w:rsidR="00000000">
        <w:tblPrEx>
          <w:tblCellMar>
            <w:top w:w="0" w:type="dxa"/>
            <w:left w:w="0" w:type="dxa"/>
            <w:bottom w:w="0" w:type="dxa"/>
            <w:right w:w="0" w:type="dxa"/>
          </w:tblCellMar>
        </w:tblPrEx>
        <w:trPr>
          <w:trHeight w:val="720"/>
        </w:trPr>
        <w:tc>
          <w:tcPr>
            <w:tcW w:w="817" w:type="dxa"/>
            <w:tcBorders>
              <w:top w:val="single" w:sz="4" w:space="0" w:color="000000"/>
              <w:left w:val="single" w:sz="4" w:space="0" w:color="000000"/>
              <w:bottom w:val="single" w:sz="4" w:space="0" w:color="000000"/>
              <w:right w:val="none" w:sz="6" w:space="0" w:color="auto"/>
            </w:tcBorders>
          </w:tcPr>
          <w:p w:rsidR="00000000" w:rsidRDefault="00B70E99">
            <w:pPr>
              <w:pStyle w:val="TableParagraph"/>
              <w:kinsoku w:val="0"/>
              <w:overflowPunct w:val="0"/>
              <w:spacing w:before="7"/>
              <w:rPr>
                <w:b/>
                <w:bCs/>
                <w:w w:val="141"/>
                <w:sz w:val="52"/>
                <w:szCs w:val="52"/>
              </w:rPr>
            </w:pPr>
            <w:r>
              <w:rPr>
                <w:b/>
                <w:bCs/>
                <w:w w:val="141"/>
                <w:sz w:val="52"/>
                <w:szCs w:val="52"/>
              </w:rPr>
              <w:t></w:t>
            </w:r>
          </w:p>
        </w:tc>
        <w:tc>
          <w:tcPr>
            <w:tcW w:w="8369" w:type="dxa"/>
            <w:gridSpan w:val="3"/>
            <w:tcBorders>
              <w:top w:val="single" w:sz="4" w:space="0" w:color="000000"/>
              <w:left w:val="none" w:sz="6" w:space="0" w:color="auto"/>
              <w:bottom w:val="single" w:sz="4" w:space="0" w:color="000000"/>
              <w:right w:val="single" w:sz="4" w:space="0" w:color="000000"/>
            </w:tcBorders>
          </w:tcPr>
          <w:p w:rsidR="00000000" w:rsidRDefault="00B70E99">
            <w:pPr>
              <w:pStyle w:val="TableParagraph"/>
              <w:kinsoku w:val="0"/>
              <w:overflowPunct w:val="0"/>
              <w:spacing w:before="89" w:line="237" w:lineRule="auto"/>
              <w:ind w:left="382" w:hanging="171"/>
              <w:rPr>
                <w:color w:val="000000"/>
                <w:sz w:val="22"/>
                <w:szCs w:val="22"/>
              </w:rPr>
            </w:pPr>
            <w:r>
              <w:rPr>
                <w:b/>
                <w:bCs/>
                <w:color w:val="0061AC"/>
              </w:rPr>
              <w:t xml:space="preserve">- </w:t>
            </w:r>
            <w:r>
              <w:rPr>
                <w:color w:val="000000"/>
                <w:sz w:val="22"/>
                <w:szCs w:val="22"/>
              </w:rPr>
              <w:t xml:space="preserve">Lien avec l’histoire : « </w:t>
            </w:r>
            <w:r>
              <w:rPr>
                <w:b/>
                <w:bCs/>
                <w:color w:val="000000"/>
                <w:sz w:val="22"/>
                <w:szCs w:val="22"/>
              </w:rPr>
              <w:t>L’expansion du monde connu (XV</w:t>
            </w:r>
            <w:r>
              <w:rPr>
                <w:b/>
                <w:bCs/>
                <w:color w:val="000000"/>
                <w:sz w:val="22"/>
                <w:szCs w:val="22"/>
                <w:vertAlign w:val="superscript"/>
              </w:rPr>
              <w:t>e</w:t>
            </w:r>
            <w:r>
              <w:rPr>
                <w:b/>
                <w:bCs/>
                <w:color w:val="000000"/>
                <w:sz w:val="22"/>
                <w:szCs w:val="22"/>
              </w:rPr>
              <w:t>-XVIII</w:t>
            </w:r>
            <w:r>
              <w:rPr>
                <w:b/>
                <w:bCs/>
                <w:color w:val="000000"/>
                <w:sz w:val="22"/>
                <w:szCs w:val="22"/>
                <w:vertAlign w:val="superscript"/>
              </w:rPr>
              <w:t>e</w:t>
            </w:r>
            <w:r>
              <w:rPr>
                <w:b/>
                <w:bCs/>
                <w:color w:val="000000"/>
                <w:sz w:val="22"/>
                <w:szCs w:val="22"/>
              </w:rPr>
              <w:t xml:space="preserve"> siècles) </w:t>
            </w:r>
            <w:r>
              <w:rPr>
                <w:color w:val="000000"/>
                <w:sz w:val="22"/>
                <w:szCs w:val="22"/>
              </w:rPr>
              <w:t>» (classe de seconde).</w:t>
            </w:r>
          </w:p>
        </w:tc>
      </w:tr>
    </w:tbl>
    <w:p w:rsidR="00B70E99" w:rsidRDefault="00B70E99"/>
    <w:sectPr w:rsidR="00B70E99">
      <w:pgSz w:w="11910" w:h="16840"/>
      <w:pgMar w:top="1660" w:right="1240" w:bottom="1040" w:left="1240" w:header="200" w:footer="8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0E99" w:rsidRDefault="00B70E99">
      <w:r>
        <w:separator/>
      </w:r>
    </w:p>
  </w:endnote>
  <w:endnote w:type="continuationSeparator" w:id="0">
    <w:p w:rsidR="00B70E99" w:rsidRDefault="00B7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326B2C">
    <w:pPr>
      <w:pStyle w:val="Corpsdetexte"/>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62336" behindDoc="1" locked="0" layoutInCell="0" allowOverlap="1">
              <wp:simplePos x="0" y="0"/>
              <wp:positionH relativeFrom="page">
                <wp:posOffset>886460</wp:posOffset>
              </wp:positionH>
              <wp:positionV relativeFrom="page">
                <wp:posOffset>9964420</wp:posOffset>
              </wp:positionV>
              <wp:extent cx="4958715" cy="1822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87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70E99">
                          <w:pPr>
                            <w:pStyle w:val="Corpsdetexte"/>
                            <w:kinsoku w:val="0"/>
                            <w:overflowPunct w:val="0"/>
                            <w:spacing w:before="13"/>
                            <w:ind w:left="20"/>
                          </w:pPr>
                          <w:r>
                            <w:t xml:space="preserve">© Ministère de l'Éducation nationale et de la Jeunesse &gt; </w:t>
                          </w:r>
                          <w:hyperlink r:id="rId1" w:history="1">
                            <w:r>
                              <w:t>www.education.gouv.fr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8pt;margin-top:784.6pt;width:390.4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" o:allowincell="f" filled="f" stroked="f">
              <v:path arrowok="t"/>
              <v:textbox inset="0,0,0,0">
                <w:txbxContent>
                  <w:p w:rsidR="00000000" w:rsidRDefault="00B70E99">
                    <w:pPr>
                      <w:pStyle w:val="Corpsdetexte"/>
                      <w:kinsoku w:val="0"/>
                      <w:overflowPunct w:val="0"/>
                      <w:spacing w:before="13"/>
                      <w:ind w:left="20"/>
                    </w:pPr>
                    <w:r>
                      <w:t xml:space="preserve">© Ministère de l'Éducation nationale et de la Jeunesse &gt; </w:t>
                    </w:r>
                    <w:hyperlink r:id="rId2" w:history="1">
                      <w:r>
                        <w:t>www.education.gouv.fr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0E99" w:rsidRDefault="00B70E99">
      <w:r>
        <w:separator/>
      </w:r>
    </w:p>
  </w:footnote>
  <w:footnote w:type="continuationSeparator" w:id="0">
    <w:p w:rsidR="00B70E99" w:rsidRDefault="00B7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326B2C">
    <w:pPr>
      <w:pStyle w:val="Corpsdetex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127000</wp:posOffset>
              </wp:positionV>
              <wp:extent cx="1600200" cy="762000"/>
              <wp:effectExtent l="0"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26B2C">
                          <w:pPr>
                            <w:widowControl/>
                            <w:autoSpaceDE/>
                            <w:autoSpaceDN/>
                            <w:adjustRightInd/>
                            <w:spacing w:line="12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90040" cy="763270"/>
                                <wp:effectExtent l="0" t="0" r="0" b="0"/>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763270"/>
                                        </a:xfrm>
                                        <a:prstGeom prst="rect">
                                          <a:avLst/>
                                        </a:prstGeom>
                                        <a:noFill/>
                                        <a:ln>
                                          <a:noFill/>
                                        </a:ln>
                                      </pic:spPr>
                                    </pic:pic>
                                  </a:graphicData>
                                </a:graphic>
                              </wp:inline>
                            </w:drawing>
                          </w:r>
                        </w:p>
                        <w:p w:rsidR="00000000" w:rsidRDefault="00B70E9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0.85pt;margin-top:10pt;width:126pt;height: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" o:allowincell="f" filled="f" stroked="f">
              <v:path arrowok="t"/>
              <v:textbox inset="0,0,0,0">
                <w:txbxContent>
                  <w:p w:rsidR="00000000" w:rsidRDefault="00326B2C">
                    <w:pPr>
                      <w:widowControl/>
                      <w:autoSpaceDE/>
                      <w:autoSpaceDN/>
                      <w:adjustRightInd/>
                      <w:spacing w:line="12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90040" cy="763270"/>
                          <wp:effectExtent l="0" t="0" r="0" b="0"/>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763270"/>
                                  </a:xfrm>
                                  <a:prstGeom prst="rect">
                                    <a:avLst/>
                                  </a:prstGeom>
                                  <a:noFill/>
                                  <a:ln>
                                    <a:noFill/>
                                  </a:ln>
                                </pic:spPr>
                              </pic:pic>
                            </a:graphicData>
                          </a:graphic>
                        </wp:inline>
                      </w:drawing>
                    </w:r>
                  </w:p>
                  <w:p w:rsidR="00000000" w:rsidRDefault="00B70E99">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880745</wp:posOffset>
              </wp:positionH>
              <wp:positionV relativeFrom="page">
                <wp:posOffset>904875</wp:posOffset>
              </wp:positionV>
              <wp:extent cx="5798185" cy="12700"/>
              <wp:effectExtent l="0" t="0" r="5715"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C291DF"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35pt,71.25pt,525.9pt,71.25pt" coordsize="913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" o:allowincell="f" filled="f" strokeweight=".48pt">
              <v:path arrowok="t" o:connecttype="custom" o:connectlocs="0,0;5798185,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94" w:hanging="360"/>
      </w:pPr>
      <w:rPr>
        <w:rFonts w:ascii="Symbol" w:hAnsi="Symbol" w:cs="Symbol"/>
        <w:b w:val="0"/>
        <w:bCs w:val="0"/>
        <w:color w:val="0061AC"/>
        <w:w w:val="91"/>
        <w:sz w:val="24"/>
        <w:szCs w:val="24"/>
      </w:rPr>
    </w:lvl>
    <w:lvl w:ilvl="1">
      <w:numFmt w:val="bullet"/>
      <w:lvlText w:val="ï"/>
      <w:lvlJc w:val="left"/>
      <w:pPr>
        <w:ind w:left="1752" w:hanging="360"/>
      </w:pPr>
    </w:lvl>
    <w:lvl w:ilvl="2">
      <w:numFmt w:val="bullet"/>
      <w:lvlText w:val="ï"/>
      <w:lvlJc w:val="left"/>
      <w:pPr>
        <w:ind w:left="2605" w:hanging="360"/>
      </w:pPr>
    </w:lvl>
    <w:lvl w:ilvl="3">
      <w:numFmt w:val="bullet"/>
      <w:lvlText w:val="ï"/>
      <w:lvlJc w:val="left"/>
      <w:pPr>
        <w:ind w:left="3457" w:hanging="360"/>
      </w:pPr>
    </w:lvl>
    <w:lvl w:ilvl="4">
      <w:numFmt w:val="bullet"/>
      <w:lvlText w:val="ï"/>
      <w:lvlJc w:val="left"/>
      <w:pPr>
        <w:ind w:left="4310" w:hanging="360"/>
      </w:pPr>
    </w:lvl>
    <w:lvl w:ilvl="5">
      <w:numFmt w:val="bullet"/>
      <w:lvlText w:val="ï"/>
      <w:lvlJc w:val="left"/>
      <w:pPr>
        <w:ind w:left="5163" w:hanging="360"/>
      </w:pPr>
    </w:lvl>
    <w:lvl w:ilvl="6">
      <w:numFmt w:val="bullet"/>
      <w:lvlText w:val="ï"/>
      <w:lvlJc w:val="left"/>
      <w:pPr>
        <w:ind w:left="6015" w:hanging="360"/>
      </w:pPr>
    </w:lvl>
    <w:lvl w:ilvl="7">
      <w:numFmt w:val="bullet"/>
      <w:lvlText w:val="ï"/>
      <w:lvlJc w:val="left"/>
      <w:pPr>
        <w:ind w:left="6868" w:hanging="360"/>
      </w:pPr>
    </w:lvl>
    <w:lvl w:ilvl="8">
      <w:numFmt w:val="bullet"/>
      <w:lvlText w:val="ï"/>
      <w:lvlJc w:val="left"/>
      <w:pPr>
        <w:ind w:left="7721" w:hanging="360"/>
      </w:pPr>
    </w:lvl>
  </w:abstractNum>
  <w:abstractNum w:abstractNumId="1" w15:restartNumberingAfterBreak="0">
    <w:nsid w:val="00000403"/>
    <w:multiLevelType w:val="multilevel"/>
    <w:tmpl w:val="00000886"/>
    <w:lvl w:ilvl="0">
      <w:numFmt w:val="bullet"/>
      <w:lvlText w:val="-"/>
      <w:lvlJc w:val="left"/>
      <w:pPr>
        <w:ind w:left="256" w:hanging="171"/>
      </w:pPr>
      <w:rPr>
        <w:rFonts w:ascii="Arial" w:hAnsi="Arial" w:cs="Arial"/>
        <w:b/>
        <w:bCs/>
        <w:color w:val="0061AC"/>
        <w:w w:val="91"/>
        <w:sz w:val="24"/>
        <w:szCs w:val="24"/>
      </w:rPr>
    </w:lvl>
    <w:lvl w:ilvl="1">
      <w:numFmt w:val="bullet"/>
      <w:lvlText w:val="ï"/>
      <w:lvlJc w:val="left"/>
      <w:pPr>
        <w:ind w:left="960" w:hanging="171"/>
      </w:pPr>
    </w:lvl>
    <w:lvl w:ilvl="2">
      <w:numFmt w:val="bullet"/>
      <w:lvlText w:val="ï"/>
      <w:lvlJc w:val="left"/>
      <w:pPr>
        <w:ind w:left="1660" w:hanging="171"/>
      </w:pPr>
    </w:lvl>
    <w:lvl w:ilvl="3">
      <w:numFmt w:val="bullet"/>
      <w:lvlText w:val="ï"/>
      <w:lvlJc w:val="left"/>
      <w:pPr>
        <w:ind w:left="2361" w:hanging="171"/>
      </w:pPr>
    </w:lvl>
    <w:lvl w:ilvl="4">
      <w:numFmt w:val="bullet"/>
      <w:lvlText w:val="ï"/>
      <w:lvlJc w:val="left"/>
      <w:pPr>
        <w:ind w:left="3061" w:hanging="171"/>
      </w:pPr>
    </w:lvl>
    <w:lvl w:ilvl="5">
      <w:numFmt w:val="bullet"/>
      <w:lvlText w:val="ï"/>
      <w:lvlJc w:val="left"/>
      <w:pPr>
        <w:ind w:left="3762" w:hanging="171"/>
      </w:pPr>
    </w:lvl>
    <w:lvl w:ilvl="6">
      <w:numFmt w:val="bullet"/>
      <w:lvlText w:val="ï"/>
      <w:lvlJc w:val="left"/>
      <w:pPr>
        <w:ind w:left="4462" w:hanging="171"/>
      </w:pPr>
    </w:lvl>
    <w:lvl w:ilvl="7">
      <w:numFmt w:val="bullet"/>
      <w:lvlText w:val="ï"/>
      <w:lvlJc w:val="left"/>
      <w:pPr>
        <w:ind w:left="5162" w:hanging="171"/>
      </w:pPr>
    </w:lvl>
    <w:lvl w:ilvl="8">
      <w:numFmt w:val="bullet"/>
      <w:lvlText w:val="ï"/>
      <w:lvlJc w:val="left"/>
      <w:pPr>
        <w:ind w:left="5863" w:hanging="171"/>
      </w:pPr>
    </w:lvl>
  </w:abstractNum>
  <w:abstractNum w:abstractNumId="2" w15:restartNumberingAfterBreak="0">
    <w:nsid w:val="00000404"/>
    <w:multiLevelType w:val="multilevel"/>
    <w:tmpl w:val="00000887"/>
    <w:lvl w:ilvl="0">
      <w:numFmt w:val="bullet"/>
      <w:lvlText w:val="-"/>
      <w:lvlJc w:val="left"/>
      <w:pPr>
        <w:ind w:left="256" w:hanging="171"/>
      </w:pPr>
      <w:rPr>
        <w:rFonts w:ascii="Arial" w:hAnsi="Arial" w:cs="Arial"/>
        <w:b/>
        <w:bCs/>
        <w:color w:val="0061AC"/>
        <w:w w:val="91"/>
        <w:sz w:val="24"/>
        <w:szCs w:val="24"/>
      </w:rPr>
    </w:lvl>
    <w:lvl w:ilvl="1">
      <w:numFmt w:val="bullet"/>
      <w:lvlText w:val="ï"/>
      <w:lvlJc w:val="left"/>
      <w:pPr>
        <w:ind w:left="960" w:hanging="171"/>
      </w:pPr>
    </w:lvl>
    <w:lvl w:ilvl="2">
      <w:numFmt w:val="bullet"/>
      <w:lvlText w:val="ï"/>
      <w:lvlJc w:val="left"/>
      <w:pPr>
        <w:ind w:left="1660" w:hanging="171"/>
      </w:pPr>
    </w:lvl>
    <w:lvl w:ilvl="3">
      <w:numFmt w:val="bullet"/>
      <w:lvlText w:val="ï"/>
      <w:lvlJc w:val="left"/>
      <w:pPr>
        <w:ind w:left="2361" w:hanging="171"/>
      </w:pPr>
    </w:lvl>
    <w:lvl w:ilvl="4">
      <w:numFmt w:val="bullet"/>
      <w:lvlText w:val="ï"/>
      <w:lvlJc w:val="left"/>
      <w:pPr>
        <w:ind w:left="3061" w:hanging="171"/>
      </w:pPr>
    </w:lvl>
    <w:lvl w:ilvl="5">
      <w:numFmt w:val="bullet"/>
      <w:lvlText w:val="ï"/>
      <w:lvlJc w:val="left"/>
      <w:pPr>
        <w:ind w:left="3762" w:hanging="171"/>
      </w:pPr>
    </w:lvl>
    <w:lvl w:ilvl="6">
      <w:numFmt w:val="bullet"/>
      <w:lvlText w:val="ï"/>
      <w:lvlJc w:val="left"/>
      <w:pPr>
        <w:ind w:left="4462" w:hanging="171"/>
      </w:pPr>
    </w:lvl>
    <w:lvl w:ilvl="7">
      <w:numFmt w:val="bullet"/>
      <w:lvlText w:val="ï"/>
      <w:lvlJc w:val="left"/>
      <w:pPr>
        <w:ind w:left="5162" w:hanging="171"/>
      </w:pPr>
    </w:lvl>
    <w:lvl w:ilvl="8">
      <w:numFmt w:val="bullet"/>
      <w:lvlText w:val="ï"/>
      <w:lvlJc w:val="left"/>
      <w:pPr>
        <w:ind w:left="5863" w:hanging="171"/>
      </w:pPr>
    </w:lvl>
  </w:abstractNum>
  <w:abstractNum w:abstractNumId="3" w15:restartNumberingAfterBreak="0">
    <w:nsid w:val="00000405"/>
    <w:multiLevelType w:val="multilevel"/>
    <w:tmpl w:val="00000888"/>
    <w:lvl w:ilvl="0">
      <w:numFmt w:val="bullet"/>
      <w:lvlText w:val="-"/>
      <w:lvlJc w:val="left"/>
      <w:pPr>
        <w:ind w:left="256" w:hanging="171"/>
      </w:pPr>
      <w:rPr>
        <w:rFonts w:ascii="Arial" w:hAnsi="Arial" w:cs="Arial"/>
        <w:b/>
        <w:bCs/>
        <w:color w:val="0061AC"/>
        <w:w w:val="91"/>
        <w:sz w:val="24"/>
        <w:szCs w:val="24"/>
      </w:rPr>
    </w:lvl>
    <w:lvl w:ilvl="1">
      <w:numFmt w:val="bullet"/>
      <w:lvlText w:val="ï"/>
      <w:lvlJc w:val="left"/>
      <w:pPr>
        <w:ind w:left="960" w:hanging="171"/>
      </w:pPr>
    </w:lvl>
    <w:lvl w:ilvl="2">
      <w:numFmt w:val="bullet"/>
      <w:lvlText w:val="ï"/>
      <w:lvlJc w:val="left"/>
      <w:pPr>
        <w:ind w:left="1660" w:hanging="171"/>
      </w:pPr>
    </w:lvl>
    <w:lvl w:ilvl="3">
      <w:numFmt w:val="bullet"/>
      <w:lvlText w:val="ï"/>
      <w:lvlJc w:val="left"/>
      <w:pPr>
        <w:ind w:left="2361" w:hanging="171"/>
      </w:pPr>
    </w:lvl>
    <w:lvl w:ilvl="4">
      <w:numFmt w:val="bullet"/>
      <w:lvlText w:val="ï"/>
      <w:lvlJc w:val="left"/>
      <w:pPr>
        <w:ind w:left="3061" w:hanging="171"/>
      </w:pPr>
    </w:lvl>
    <w:lvl w:ilvl="5">
      <w:numFmt w:val="bullet"/>
      <w:lvlText w:val="ï"/>
      <w:lvlJc w:val="left"/>
      <w:pPr>
        <w:ind w:left="3762" w:hanging="171"/>
      </w:pPr>
    </w:lvl>
    <w:lvl w:ilvl="6">
      <w:numFmt w:val="bullet"/>
      <w:lvlText w:val="ï"/>
      <w:lvlJc w:val="left"/>
      <w:pPr>
        <w:ind w:left="4462" w:hanging="171"/>
      </w:pPr>
    </w:lvl>
    <w:lvl w:ilvl="7">
      <w:numFmt w:val="bullet"/>
      <w:lvlText w:val="ï"/>
      <w:lvlJc w:val="left"/>
      <w:pPr>
        <w:ind w:left="5162" w:hanging="171"/>
      </w:pPr>
    </w:lvl>
    <w:lvl w:ilvl="8">
      <w:numFmt w:val="bullet"/>
      <w:lvlText w:val="ï"/>
      <w:lvlJc w:val="left"/>
      <w:pPr>
        <w:ind w:left="5863" w:hanging="171"/>
      </w:pPr>
    </w:lvl>
  </w:abstractNum>
  <w:abstractNum w:abstractNumId="4" w15:restartNumberingAfterBreak="0">
    <w:nsid w:val="00000406"/>
    <w:multiLevelType w:val="multilevel"/>
    <w:tmpl w:val="00000889"/>
    <w:lvl w:ilvl="0">
      <w:numFmt w:val="bullet"/>
      <w:lvlText w:val="-"/>
      <w:lvlJc w:val="left"/>
      <w:pPr>
        <w:ind w:left="256" w:hanging="171"/>
      </w:pPr>
      <w:rPr>
        <w:rFonts w:ascii="Arial" w:hAnsi="Arial" w:cs="Arial"/>
        <w:b/>
        <w:bCs/>
        <w:color w:val="0061AC"/>
        <w:w w:val="91"/>
        <w:sz w:val="24"/>
        <w:szCs w:val="24"/>
      </w:rPr>
    </w:lvl>
    <w:lvl w:ilvl="1">
      <w:numFmt w:val="bullet"/>
      <w:lvlText w:val="ï"/>
      <w:lvlJc w:val="left"/>
      <w:pPr>
        <w:ind w:left="960" w:hanging="171"/>
      </w:pPr>
    </w:lvl>
    <w:lvl w:ilvl="2">
      <w:numFmt w:val="bullet"/>
      <w:lvlText w:val="ï"/>
      <w:lvlJc w:val="left"/>
      <w:pPr>
        <w:ind w:left="1660" w:hanging="171"/>
      </w:pPr>
    </w:lvl>
    <w:lvl w:ilvl="3">
      <w:numFmt w:val="bullet"/>
      <w:lvlText w:val="ï"/>
      <w:lvlJc w:val="left"/>
      <w:pPr>
        <w:ind w:left="2361" w:hanging="171"/>
      </w:pPr>
    </w:lvl>
    <w:lvl w:ilvl="4">
      <w:numFmt w:val="bullet"/>
      <w:lvlText w:val="ï"/>
      <w:lvlJc w:val="left"/>
      <w:pPr>
        <w:ind w:left="3061" w:hanging="171"/>
      </w:pPr>
    </w:lvl>
    <w:lvl w:ilvl="5">
      <w:numFmt w:val="bullet"/>
      <w:lvlText w:val="ï"/>
      <w:lvlJc w:val="left"/>
      <w:pPr>
        <w:ind w:left="3762" w:hanging="171"/>
      </w:pPr>
    </w:lvl>
    <w:lvl w:ilvl="6">
      <w:numFmt w:val="bullet"/>
      <w:lvlText w:val="ï"/>
      <w:lvlJc w:val="left"/>
      <w:pPr>
        <w:ind w:left="4462" w:hanging="171"/>
      </w:pPr>
    </w:lvl>
    <w:lvl w:ilvl="7">
      <w:numFmt w:val="bullet"/>
      <w:lvlText w:val="ï"/>
      <w:lvlJc w:val="left"/>
      <w:pPr>
        <w:ind w:left="5162" w:hanging="171"/>
      </w:pPr>
    </w:lvl>
    <w:lvl w:ilvl="8">
      <w:numFmt w:val="bullet"/>
      <w:lvlText w:val="ï"/>
      <w:lvlJc w:val="left"/>
      <w:pPr>
        <w:ind w:left="5863" w:hanging="171"/>
      </w:pPr>
    </w:lvl>
  </w:abstractNum>
  <w:abstractNum w:abstractNumId="5" w15:restartNumberingAfterBreak="0">
    <w:nsid w:val="00000407"/>
    <w:multiLevelType w:val="multilevel"/>
    <w:tmpl w:val="0000088A"/>
    <w:lvl w:ilvl="0">
      <w:numFmt w:val="bullet"/>
      <w:lvlText w:val="-"/>
      <w:lvlJc w:val="left"/>
      <w:pPr>
        <w:ind w:left="256" w:hanging="171"/>
      </w:pPr>
      <w:rPr>
        <w:rFonts w:ascii="Arial" w:hAnsi="Arial" w:cs="Arial"/>
        <w:b/>
        <w:bCs/>
        <w:color w:val="0061AC"/>
        <w:w w:val="91"/>
        <w:sz w:val="24"/>
        <w:szCs w:val="24"/>
      </w:rPr>
    </w:lvl>
    <w:lvl w:ilvl="1">
      <w:numFmt w:val="bullet"/>
      <w:lvlText w:val="ï"/>
      <w:lvlJc w:val="left"/>
      <w:pPr>
        <w:ind w:left="960" w:hanging="171"/>
      </w:pPr>
    </w:lvl>
    <w:lvl w:ilvl="2">
      <w:numFmt w:val="bullet"/>
      <w:lvlText w:val="ï"/>
      <w:lvlJc w:val="left"/>
      <w:pPr>
        <w:ind w:left="1660" w:hanging="171"/>
      </w:pPr>
    </w:lvl>
    <w:lvl w:ilvl="3">
      <w:numFmt w:val="bullet"/>
      <w:lvlText w:val="ï"/>
      <w:lvlJc w:val="left"/>
      <w:pPr>
        <w:ind w:left="2361" w:hanging="171"/>
      </w:pPr>
    </w:lvl>
    <w:lvl w:ilvl="4">
      <w:numFmt w:val="bullet"/>
      <w:lvlText w:val="ï"/>
      <w:lvlJc w:val="left"/>
      <w:pPr>
        <w:ind w:left="3061" w:hanging="171"/>
      </w:pPr>
    </w:lvl>
    <w:lvl w:ilvl="5">
      <w:numFmt w:val="bullet"/>
      <w:lvlText w:val="ï"/>
      <w:lvlJc w:val="left"/>
      <w:pPr>
        <w:ind w:left="3762" w:hanging="171"/>
      </w:pPr>
    </w:lvl>
    <w:lvl w:ilvl="6">
      <w:numFmt w:val="bullet"/>
      <w:lvlText w:val="ï"/>
      <w:lvlJc w:val="left"/>
      <w:pPr>
        <w:ind w:left="4462" w:hanging="171"/>
      </w:pPr>
    </w:lvl>
    <w:lvl w:ilvl="7">
      <w:numFmt w:val="bullet"/>
      <w:lvlText w:val="ï"/>
      <w:lvlJc w:val="left"/>
      <w:pPr>
        <w:ind w:left="5162" w:hanging="171"/>
      </w:pPr>
    </w:lvl>
    <w:lvl w:ilvl="8">
      <w:numFmt w:val="bullet"/>
      <w:lvlText w:val="ï"/>
      <w:lvlJc w:val="left"/>
      <w:pPr>
        <w:ind w:left="5863" w:hanging="171"/>
      </w:pPr>
    </w:lvl>
  </w:abstractNum>
  <w:abstractNum w:abstractNumId="6" w15:restartNumberingAfterBreak="0">
    <w:nsid w:val="00000408"/>
    <w:multiLevelType w:val="multilevel"/>
    <w:tmpl w:val="0000088B"/>
    <w:lvl w:ilvl="0">
      <w:numFmt w:val="bullet"/>
      <w:lvlText w:val="-"/>
      <w:lvlJc w:val="left"/>
      <w:pPr>
        <w:ind w:left="256" w:hanging="171"/>
      </w:pPr>
      <w:rPr>
        <w:rFonts w:ascii="Arial" w:hAnsi="Arial" w:cs="Arial"/>
        <w:b/>
        <w:bCs/>
        <w:color w:val="0061AC"/>
        <w:w w:val="91"/>
        <w:sz w:val="24"/>
        <w:szCs w:val="24"/>
      </w:rPr>
    </w:lvl>
    <w:lvl w:ilvl="1">
      <w:numFmt w:val="bullet"/>
      <w:lvlText w:val="ï"/>
      <w:lvlJc w:val="left"/>
      <w:pPr>
        <w:ind w:left="960" w:hanging="171"/>
      </w:pPr>
    </w:lvl>
    <w:lvl w:ilvl="2">
      <w:numFmt w:val="bullet"/>
      <w:lvlText w:val="ï"/>
      <w:lvlJc w:val="left"/>
      <w:pPr>
        <w:ind w:left="1660" w:hanging="171"/>
      </w:pPr>
    </w:lvl>
    <w:lvl w:ilvl="3">
      <w:numFmt w:val="bullet"/>
      <w:lvlText w:val="ï"/>
      <w:lvlJc w:val="left"/>
      <w:pPr>
        <w:ind w:left="2361" w:hanging="171"/>
      </w:pPr>
    </w:lvl>
    <w:lvl w:ilvl="4">
      <w:numFmt w:val="bullet"/>
      <w:lvlText w:val="ï"/>
      <w:lvlJc w:val="left"/>
      <w:pPr>
        <w:ind w:left="3061" w:hanging="171"/>
      </w:pPr>
    </w:lvl>
    <w:lvl w:ilvl="5">
      <w:numFmt w:val="bullet"/>
      <w:lvlText w:val="ï"/>
      <w:lvlJc w:val="left"/>
      <w:pPr>
        <w:ind w:left="3762" w:hanging="171"/>
      </w:pPr>
    </w:lvl>
    <w:lvl w:ilvl="6">
      <w:numFmt w:val="bullet"/>
      <w:lvlText w:val="ï"/>
      <w:lvlJc w:val="left"/>
      <w:pPr>
        <w:ind w:left="4462" w:hanging="171"/>
      </w:pPr>
    </w:lvl>
    <w:lvl w:ilvl="7">
      <w:numFmt w:val="bullet"/>
      <w:lvlText w:val="ï"/>
      <w:lvlJc w:val="left"/>
      <w:pPr>
        <w:ind w:left="5162" w:hanging="171"/>
      </w:pPr>
    </w:lvl>
    <w:lvl w:ilvl="8">
      <w:numFmt w:val="bullet"/>
      <w:lvlText w:val="ï"/>
      <w:lvlJc w:val="left"/>
      <w:pPr>
        <w:ind w:left="5863" w:hanging="171"/>
      </w:pPr>
    </w:lvl>
  </w:abstractNum>
  <w:abstractNum w:abstractNumId="7" w15:restartNumberingAfterBreak="0">
    <w:nsid w:val="00000409"/>
    <w:multiLevelType w:val="multilevel"/>
    <w:tmpl w:val="0000088C"/>
    <w:lvl w:ilvl="0">
      <w:numFmt w:val="bullet"/>
      <w:lvlText w:val=""/>
      <w:lvlJc w:val="left"/>
      <w:pPr>
        <w:ind w:left="285" w:hanging="171"/>
      </w:pPr>
      <w:rPr>
        <w:rFonts w:ascii="Symbol" w:hAnsi="Symbol" w:cs="Symbol"/>
        <w:b w:val="0"/>
        <w:bCs w:val="0"/>
        <w:color w:val="007E9F"/>
        <w:w w:val="82"/>
        <w:sz w:val="24"/>
        <w:szCs w:val="24"/>
      </w:rPr>
    </w:lvl>
    <w:lvl w:ilvl="1">
      <w:numFmt w:val="bullet"/>
      <w:lvlText w:val="ï"/>
      <w:lvlJc w:val="left"/>
      <w:pPr>
        <w:ind w:left="1169" w:hanging="171"/>
      </w:pPr>
    </w:lvl>
    <w:lvl w:ilvl="2">
      <w:numFmt w:val="bullet"/>
      <w:lvlText w:val="ï"/>
      <w:lvlJc w:val="left"/>
      <w:pPr>
        <w:ind w:left="2059" w:hanging="171"/>
      </w:pPr>
    </w:lvl>
    <w:lvl w:ilvl="3">
      <w:numFmt w:val="bullet"/>
      <w:lvlText w:val="ï"/>
      <w:lvlJc w:val="left"/>
      <w:pPr>
        <w:ind w:left="2949" w:hanging="171"/>
      </w:pPr>
    </w:lvl>
    <w:lvl w:ilvl="4">
      <w:numFmt w:val="bullet"/>
      <w:lvlText w:val="ï"/>
      <w:lvlJc w:val="left"/>
      <w:pPr>
        <w:ind w:left="3839" w:hanging="171"/>
      </w:pPr>
    </w:lvl>
    <w:lvl w:ilvl="5">
      <w:numFmt w:val="bullet"/>
      <w:lvlText w:val="ï"/>
      <w:lvlJc w:val="left"/>
      <w:pPr>
        <w:ind w:left="4729" w:hanging="171"/>
      </w:pPr>
    </w:lvl>
    <w:lvl w:ilvl="6">
      <w:numFmt w:val="bullet"/>
      <w:lvlText w:val="ï"/>
      <w:lvlJc w:val="left"/>
      <w:pPr>
        <w:ind w:left="5619" w:hanging="171"/>
      </w:pPr>
    </w:lvl>
    <w:lvl w:ilvl="7">
      <w:numFmt w:val="bullet"/>
      <w:lvlText w:val="ï"/>
      <w:lvlJc w:val="left"/>
      <w:pPr>
        <w:ind w:left="6509" w:hanging="171"/>
      </w:pPr>
    </w:lvl>
    <w:lvl w:ilvl="8">
      <w:numFmt w:val="bullet"/>
      <w:lvlText w:val="ï"/>
      <w:lvlJc w:val="left"/>
      <w:pPr>
        <w:ind w:left="7399" w:hanging="171"/>
      </w:pPr>
    </w:lvl>
  </w:abstractNum>
  <w:abstractNum w:abstractNumId="8" w15:restartNumberingAfterBreak="0">
    <w:nsid w:val="0000040A"/>
    <w:multiLevelType w:val="multilevel"/>
    <w:tmpl w:val="0000088D"/>
    <w:lvl w:ilvl="0">
      <w:numFmt w:val="bullet"/>
      <w:lvlText w:val="-"/>
      <w:lvlJc w:val="left"/>
      <w:pPr>
        <w:ind w:left="286" w:hanging="171"/>
      </w:pPr>
      <w:rPr>
        <w:rFonts w:ascii="Arial" w:hAnsi="Arial" w:cs="Arial"/>
        <w:b/>
        <w:bCs/>
        <w:color w:val="0061AC"/>
        <w:w w:val="91"/>
        <w:sz w:val="24"/>
        <w:szCs w:val="24"/>
      </w:rPr>
    </w:lvl>
    <w:lvl w:ilvl="1">
      <w:numFmt w:val="bullet"/>
      <w:lvlText w:val="ï"/>
      <w:lvlJc w:val="left"/>
      <w:pPr>
        <w:ind w:left="584" w:hanging="171"/>
      </w:pPr>
    </w:lvl>
    <w:lvl w:ilvl="2">
      <w:numFmt w:val="bullet"/>
      <w:lvlText w:val="ï"/>
      <w:lvlJc w:val="left"/>
      <w:pPr>
        <w:ind w:left="888" w:hanging="171"/>
      </w:pPr>
    </w:lvl>
    <w:lvl w:ilvl="3">
      <w:numFmt w:val="bullet"/>
      <w:lvlText w:val="ï"/>
      <w:lvlJc w:val="left"/>
      <w:pPr>
        <w:ind w:left="1192" w:hanging="171"/>
      </w:pPr>
    </w:lvl>
    <w:lvl w:ilvl="4">
      <w:numFmt w:val="bullet"/>
      <w:lvlText w:val="ï"/>
      <w:lvlJc w:val="left"/>
      <w:pPr>
        <w:ind w:left="1496" w:hanging="171"/>
      </w:pPr>
    </w:lvl>
    <w:lvl w:ilvl="5">
      <w:numFmt w:val="bullet"/>
      <w:lvlText w:val="ï"/>
      <w:lvlJc w:val="left"/>
      <w:pPr>
        <w:ind w:left="1800" w:hanging="171"/>
      </w:pPr>
    </w:lvl>
    <w:lvl w:ilvl="6">
      <w:numFmt w:val="bullet"/>
      <w:lvlText w:val="ï"/>
      <w:lvlJc w:val="left"/>
      <w:pPr>
        <w:ind w:left="2104" w:hanging="171"/>
      </w:pPr>
    </w:lvl>
    <w:lvl w:ilvl="7">
      <w:numFmt w:val="bullet"/>
      <w:lvlText w:val="ï"/>
      <w:lvlJc w:val="left"/>
      <w:pPr>
        <w:ind w:left="2408" w:hanging="171"/>
      </w:pPr>
    </w:lvl>
    <w:lvl w:ilvl="8">
      <w:numFmt w:val="bullet"/>
      <w:lvlText w:val="ï"/>
      <w:lvlJc w:val="left"/>
      <w:pPr>
        <w:ind w:left="2712" w:hanging="171"/>
      </w:pPr>
    </w:lvl>
  </w:abstractNum>
  <w:abstractNum w:abstractNumId="9" w15:restartNumberingAfterBreak="0">
    <w:nsid w:val="0000040B"/>
    <w:multiLevelType w:val="multilevel"/>
    <w:tmpl w:val="0000088E"/>
    <w:lvl w:ilvl="0">
      <w:numFmt w:val="bullet"/>
      <w:lvlText w:val="-"/>
      <w:lvlJc w:val="left"/>
      <w:pPr>
        <w:ind w:left="286" w:hanging="171"/>
      </w:pPr>
      <w:rPr>
        <w:rFonts w:ascii="Arial" w:hAnsi="Arial" w:cs="Arial"/>
        <w:b/>
        <w:bCs/>
        <w:color w:val="0061AC"/>
        <w:w w:val="91"/>
        <w:sz w:val="24"/>
        <w:szCs w:val="24"/>
      </w:rPr>
    </w:lvl>
    <w:lvl w:ilvl="1">
      <w:numFmt w:val="bullet"/>
      <w:lvlText w:val="ï"/>
      <w:lvlJc w:val="left"/>
      <w:pPr>
        <w:ind w:left="589" w:hanging="171"/>
      </w:pPr>
    </w:lvl>
    <w:lvl w:ilvl="2">
      <w:numFmt w:val="bullet"/>
      <w:lvlText w:val="ï"/>
      <w:lvlJc w:val="left"/>
      <w:pPr>
        <w:ind w:left="899" w:hanging="171"/>
      </w:pPr>
    </w:lvl>
    <w:lvl w:ilvl="3">
      <w:numFmt w:val="bullet"/>
      <w:lvlText w:val="ï"/>
      <w:lvlJc w:val="left"/>
      <w:pPr>
        <w:ind w:left="1209" w:hanging="171"/>
      </w:pPr>
    </w:lvl>
    <w:lvl w:ilvl="4">
      <w:numFmt w:val="bullet"/>
      <w:lvlText w:val="ï"/>
      <w:lvlJc w:val="left"/>
      <w:pPr>
        <w:ind w:left="1519" w:hanging="171"/>
      </w:pPr>
    </w:lvl>
    <w:lvl w:ilvl="5">
      <w:numFmt w:val="bullet"/>
      <w:lvlText w:val="ï"/>
      <w:lvlJc w:val="left"/>
      <w:pPr>
        <w:ind w:left="1829" w:hanging="171"/>
      </w:pPr>
    </w:lvl>
    <w:lvl w:ilvl="6">
      <w:numFmt w:val="bullet"/>
      <w:lvlText w:val="ï"/>
      <w:lvlJc w:val="left"/>
      <w:pPr>
        <w:ind w:left="2139" w:hanging="171"/>
      </w:pPr>
    </w:lvl>
    <w:lvl w:ilvl="7">
      <w:numFmt w:val="bullet"/>
      <w:lvlText w:val="ï"/>
      <w:lvlJc w:val="left"/>
      <w:pPr>
        <w:ind w:left="2449" w:hanging="171"/>
      </w:pPr>
    </w:lvl>
    <w:lvl w:ilvl="8">
      <w:numFmt w:val="bullet"/>
      <w:lvlText w:val="ï"/>
      <w:lvlJc w:val="left"/>
      <w:pPr>
        <w:ind w:left="2759" w:hanging="171"/>
      </w:pPr>
    </w:lvl>
  </w:abstractNum>
  <w:abstractNum w:abstractNumId="10" w15:restartNumberingAfterBreak="0">
    <w:nsid w:val="0000040C"/>
    <w:multiLevelType w:val="multilevel"/>
    <w:tmpl w:val="0000088F"/>
    <w:lvl w:ilvl="0">
      <w:numFmt w:val="bullet"/>
      <w:lvlText w:val="-"/>
      <w:lvlJc w:val="left"/>
      <w:pPr>
        <w:ind w:left="322" w:hanging="171"/>
      </w:pPr>
      <w:rPr>
        <w:rFonts w:ascii="Arial" w:hAnsi="Arial" w:cs="Arial"/>
        <w:b/>
        <w:bCs/>
        <w:color w:val="0061AC"/>
        <w:w w:val="91"/>
        <w:sz w:val="24"/>
        <w:szCs w:val="24"/>
      </w:rPr>
    </w:lvl>
    <w:lvl w:ilvl="1">
      <w:numFmt w:val="bullet"/>
      <w:lvlText w:val="ï"/>
      <w:lvlJc w:val="left"/>
      <w:pPr>
        <w:ind w:left="1118" w:hanging="171"/>
      </w:pPr>
    </w:lvl>
    <w:lvl w:ilvl="2">
      <w:numFmt w:val="bullet"/>
      <w:lvlText w:val="ï"/>
      <w:lvlJc w:val="left"/>
      <w:pPr>
        <w:ind w:left="1917" w:hanging="171"/>
      </w:pPr>
    </w:lvl>
    <w:lvl w:ilvl="3">
      <w:numFmt w:val="bullet"/>
      <w:lvlText w:val="ï"/>
      <w:lvlJc w:val="left"/>
      <w:pPr>
        <w:ind w:left="2715" w:hanging="171"/>
      </w:pPr>
    </w:lvl>
    <w:lvl w:ilvl="4">
      <w:numFmt w:val="bullet"/>
      <w:lvlText w:val="ï"/>
      <w:lvlJc w:val="left"/>
      <w:pPr>
        <w:ind w:left="3514" w:hanging="171"/>
      </w:pPr>
    </w:lvl>
    <w:lvl w:ilvl="5">
      <w:numFmt w:val="bullet"/>
      <w:lvlText w:val="ï"/>
      <w:lvlJc w:val="left"/>
      <w:pPr>
        <w:ind w:left="4312" w:hanging="171"/>
      </w:pPr>
    </w:lvl>
    <w:lvl w:ilvl="6">
      <w:numFmt w:val="bullet"/>
      <w:lvlText w:val="ï"/>
      <w:lvlJc w:val="left"/>
      <w:pPr>
        <w:ind w:left="5111" w:hanging="171"/>
      </w:pPr>
    </w:lvl>
    <w:lvl w:ilvl="7">
      <w:numFmt w:val="bullet"/>
      <w:lvlText w:val="ï"/>
      <w:lvlJc w:val="left"/>
      <w:pPr>
        <w:ind w:left="5909" w:hanging="171"/>
      </w:pPr>
    </w:lvl>
    <w:lvl w:ilvl="8">
      <w:numFmt w:val="bullet"/>
      <w:lvlText w:val="ï"/>
      <w:lvlJc w:val="left"/>
      <w:pPr>
        <w:ind w:left="6708" w:hanging="171"/>
      </w:pPr>
    </w:lvl>
  </w:abstractNum>
  <w:abstractNum w:abstractNumId="11" w15:restartNumberingAfterBreak="0">
    <w:nsid w:val="0000040D"/>
    <w:multiLevelType w:val="multilevel"/>
    <w:tmpl w:val="00000890"/>
    <w:lvl w:ilvl="0">
      <w:numFmt w:val="bullet"/>
      <w:lvlText w:val=""/>
      <w:lvlJc w:val="left"/>
      <w:pPr>
        <w:ind w:left="285" w:hanging="171"/>
      </w:pPr>
      <w:rPr>
        <w:rFonts w:ascii="Symbol" w:hAnsi="Symbol" w:cs="Symbol"/>
        <w:b w:val="0"/>
        <w:bCs w:val="0"/>
        <w:color w:val="007E9F"/>
        <w:w w:val="82"/>
        <w:sz w:val="24"/>
        <w:szCs w:val="24"/>
      </w:rPr>
    </w:lvl>
    <w:lvl w:ilvl="1">
      <w:numFmt w:val="bullet"/>
      <w:lvlText w:val="ï"/>
      <w:lvlJc w:val="left"/>
      <w:pPr>
        <w:ind w:left="1170" w:hanging="171"/>
      </w:pPr>
    </w:lvl>
    <w:lvl w:ilvl="2">
      <w:numFmt w:val="bullet"/>
      <w:lvlText w:val="ï"/>
      <w:lvlJc w:val="left"/>
      <w:pPr>
        <w:ind w:left="2060" w:hanging="171"/>
      </w:pPr>
    </w:lvl>
    <w:lvl w:ilvl="3">
      <w:numFmt w:val="bullet"/>
      <w:lvlText w:val="ï"/>
      <w:lvlJc w:val="left"/>
      <w:pPr>
        <w:ind w:left="2950" w:hanging="171"/>
      </w:pPr>
    </w:lvl>
    <w:lvl w:ilvl="4">
      <w:numFmt w:val="bullet"/>
      <w:lvlText w:val="ï"/>
      <w:lvlJc w:val="left"/>
      <w:pPr>
        <w:ind w:left="3840" w:hanging="171"/>
      </w:pPr>
    </w:lvl>
    <w:lvl w:ilvl="5">
      <w:numFmt w:val="bullet"/>
      <w:lvlText w:val="ï"/>
      <w:lvlJc w:val="left"/>
      <w:pPr>
        <w:ind w:left="4730" w:hanging="171"/>
      </w:pPr>
    </w:lvl>
    <w:lvl w:ilvl="6">
      <w:numFmt w:val="bullet"/>
      <w:lvlText w:val="ï"/>
      <w:lvlJc w:val="left"/>
      <w:pPr>
        <w:ind w:left="5620" w:hanging="171"/>
      </w:pPr>
    </w:lvl>
    <w:lvl w:ilvl="7">
      <w:numFmt w:val="bullet"/>
      <w:lvlText w:val="ï"/>
      <w:lvlJc w:val="left"/>
      <w:pPr>
        <w:ind w:left="6510" w:hanging="171"/>
      </w:pPr>
    </w:lvl>
    <w:lvl w:ilvl="8">
      <w:numFmt w:val="bullet"/>
      <w:lvlText w:val="ï"/>
      <w:lvlJc w:val="left"/>
      <w:pPr>
        <w:ind w:left="7400" w:hanging="171"/>
      </w:pPr>
    </w:lvl>
  </w:abstractNum>
  <w:abstractNum w:abstractNumId="12" w15:restartNumberingAfterBreak="0">
    <w:nsid w:val="0000040E"/>
    <w:multiLevelType w:val="multilevel"/>
    <w:tmpl w:val="00000891"/>
    <w:lvl w:ilvl="0">
      <w:numFmt w:val="bullet"/>
      <w:lvlText w:val="-"/>
      <w:lvlJc w:val="left"/>
      <w:pPr>
        <w:ind w:left="285" w:hanging="171"/>
      </w:pPr>
      <w:rPr>
        <w:rFonts w:ascii="Arial" w:hAnsi="Arial" w:cs="Arial"/>
        <w:b/>
        <w:bCs/>
        <w:color w:val="0061AC"/>
        <w:w w:val="91"/>
        <w:sz w:val="24"/>
        <w:szCs w:val="24"/>
      </w:rPr>
    </w:lvl>
    <w:lvl w:ilvl="1">
      <w:numFmt w:val="bullet"/>
      <w:lvlText w:val="ï"/>
      <w:lvlJc w:val="left"/>
      <w:pPr>
        <w:ind w:left="579" w:hanging="171"/>
      </w:pPr>
    </w:lvl>
    <w:lvl w:ilvl="2">
      <w:numFmt w:val="bullet"/>
      <w:lvlText w:val="ï"/>
      <w:lvlJc w:val="left"/>
      <w:pPr>
        <w:ind w:left="879" w:hanging="171"/>
      </w:pPr>
    </w:lvl>
    <w:lvl w:ilvl="3">
      <w:numFmt w:val="bullet"/>
      <w:lvlText w:val="ï"/>
      <w:lvlJc w:val="left"/>
      <w:pPr>
        <w:ind w:left="1178" w:hanging="171"/>
      </w:pPr>
    </w:lvl>
    <w:lvl w:ilvl="4">
      <w:numFmt w:val="bullet"/>
      <w:lvlText w:val="ï"/>
      <w:lvlJc w:val="left"/>
      <w:pPr>
        <w:ind w:left="1478" w:hanging="171"/>
      </w:pPr>
    </w:lvl>
    <w:lvl w:ilvl="5">
      <w:numFmt w:val="bullet"/>
      <w:lvlText w:val="ï"/>
      <w:lvlJc w:val="left"/>
      <w:pPr>
        <w:ind w:left="1777" w:hanging="171"/>
      </w:pPr>
    </w:lvl>
    <w:lvl w:ilvl="6">
      <w:numFmt w:val="bullet"/>
      <w:lvlText w:val="ï"/>
      <w:lvlJc w:val="left"/>
      <w:pPr>
        <w:ind w:left="2077" w:hanging="171"/>
      </w:pPr>
    </w:lvl>
    <w:lvl w:ilvl="7">
      <w:numFmt w:val="bullet"/>
      <w:lvlText w:val="ï"/>
      <w:lvlJc w:val="left"/>
      <w:pPr>
        <w:ind w:left="2376" w:hanging="171"/>
      </w:pPr>
    </w:lvl>
    <w:lvl w:ilvl="8">
      <w:numFmt w:val="bullet"/>
      <w:lvlText w:val="ï"/>
      <w:lvlJc w:val="left"/>
      <w:pPr>
        <w:ind w:left="2676" w:hanging="171"/>
      </w:pPr>
    </w:lvl>
  </w:abstractNum>
  <w:abstractNum w:abstractNumId="13" w15:restartNumberingAfterBreak="0">
    <w:nsid w:val="0000040F"/>
    <w:multiLevelType w:val="multilevel"/>
    <w:tmpl w:val="00000892"/>
    <w:lvl w:ilvl="0">
      <w:numFmt w:val="bullet"/>
      <w:lvlText w:val="-"/>
      <w:lvlJc w:val="left"/>
      <w:pPr>
        <w:ind w:left="284" w:hanging="171"/>
      </w:pPr>
      <w:rPr>
        <w:rFonts w:ascii="Arial" w:hAnsi="Arial" w:cs="Arial"/>
        <w:b/>
        <w:bCs/>
        <w:color w:val="0061AC"/>
        <w:w w:val="91"/>
        <w:sz w:val="24"/>
        <w:szCs w:val="24"/>
      </w:rPr>
    </w:lvl>
    <w:lvl w:ilvl="1">
      <w:numFmt w:val="bullet"/>
      <w:lvlText w:val="ï"/>
      <w:lvlJc w:val="left"/>
      <w:pPr>
        <w:ind w:left="598" w:hanging="171"/>
      </w:pPr>
    </w:lvl>
    <w:lvl w:ilvl="2">
      <w:numFmt w:val="bullet"/>
      <w:lvlText w:val="ï"/>
      <w:lvlJc w:val="left"/>
      <w:pPr>
        <w:ind w:left="916" w:hanging="171"/>
      </w:pPr>
    </w:lvl>
    <w:lvl w:ilvl="3">
      <w:numFmt w:val="bullet"/>
      <w:lvlText w:val="ï"/>
      <w:lvlJc w:val="left"/>
      <w:pPr>
        <w:ind w:left="1234" w:hanging="171"/>
      </w:pPr>
    </w:lvl>
    <w:lvl w:ilvl="4">
      <w:numFmt w:val="bullet"/>
      <w:lvlText w:val="ï"/>
      <w:lvlJc w:val="left"/>
      <w:pPr>
        <w:ind w:left="1552" w:hanging="171"/>
      </w:pPr>
    </w:lvl>
    <w:lvl w:ilvl="5">
      <w:numFmt w:val="bullet"/>
      <w:lvlText w:val="ï"/>
      <w:lvlJc w:val="left"/>
      <w:pPr>
        <w:ind w:left="1871" w:hanging="171"/>
      </w:pPr>
    </w:lvl>
    <w:lvl w:ilvl="6">
      <w:numFmt w:val="bullet"/>
      <w:lvlText w:val="ï"/>
      <w:lvlJc w:val="left"/>
      <w:pPr>
        <w:ind w:left="2189" w:hanging="171"/>
      </w:pPr>
    </w:lvl>
    <w:lvl w:ilvl="7">
      <w:numFmt w:val="bullet"/>
      <w:lvlText w:val="ï"/>
      <w:lvlJc w:val="left"/>
      <w:pPr>
        <w:ind w:left="2507" w:hanging="171"/>
      </w:pPr>
    </w:lvl>
    <w:lvl w:ilvl="8">
      <w:numFmt w:val="bullet"/>
      <w:lvlText w:val="ï"/>
      <w:lvlJc w:val="left"/>
      <w:pPr>
        <w:ind w:left="2825" w:hanging="171"/>
      </w:pPr>
    </w:lvl>
  </w:abstractNum>
  <w:abstractNum w:abstractNumId="14" w15:restartNumberingAfterBreak="0">
    <w:nsid w:val="00000410"/>
    <w:multiLevelType w:val="multilevel"/>
    <w:tmpl w:val="00000893"/>
    <w:lvl w:ilvl="0">
      <w:numFmt w:val="bullet"/>
      <w:lvlText w:val="-"/>
      <w:lvlJc w:val="left"/>
      <w:pPr>
        <w:ind w:left="286" w:hanging="171"/>
      </w:pPr>
      <w:rPr>
        <w:rFonts w:ascii="Arial" w:hAnsi="Arial" w:cs="Arial"/>
        <w:b/>
        <w:bCs/>
        <w:color w:val="0061AC"/>
        <w:w w:val="91"/>
        <w:sz w:val="24"/>
        <w:szCs w:val="24"/>
      </w:rPr>
    </w:lvl>
    <w:lvl w:ilvl="1">
      <w:numFmt w:val="bullet"/>
      <w:lvlText w:val="ï"/>
      <w:lvlJc w:val="left"/>
      <w:pPr>
        <w:ind w:left="598" w:hanging="171"/>
      </w:pPr>
    </w:lvl>
    <w:lvl w:ilvl="2">
      <w:numFmt w:val="bullet"/>
      <w:lvlText w:val="ï"/>
      <w:lvlJc w:val="left"/>
      <w:pPr>
        <w:ind w:left="916" w:hanging="171"/>
      </w:pPr>
    </w:lvl>
    <w:lvl w:ilvl="3">
      <w:numFmt w:val="bullet"/>
      <w:lvlText w:val="ï"/>
      <w:lvlJc w:val="left"/>
      <w:pPr>
        <w:ind w:left="1234" w:hanging="171"/>
      </w:pPr>
    </w:lvl>
    <w:lvl w:ilvl="4">
      <w:numFmt w:val="bullet"/>
      <w:lvlText w:val="ï"/>
      <w:lvlJc w:val="left"/>
      <w:pPr>
        <w:ind w:left="1552" w:hanging="171"/>
      </w:pPr>
    </w:lvl>
    <w:lvl w:ilvl="5">
      <w:numFmt w:val="bullet"/>
      <w:lvlText w:val="ï"/>
      <w:lvlJc w:val="left"/>
      <w:pPr>
        <w:ind w:left="1870" w:hanging="171"/>
      </w:pPr>
    </w:lvl>
    <w:lvl w:ilvl="6">
      <w:numFmt w:val="bullet"/>
      <w:lvlText w:val="ï"/>
      <w:lvlJc w:val="left"/>
      <w:pPr>
        <w:ind w:left="2188" w:hanging="171"/>
      </w:pPr>
    </w:lvl>
    <w:lvl w:ilvl="7">
      <w:numFmt w:val="bullet"/>
      <w:lvlText w:val="ï"/>
      <w:lvlJc w:val="left"/>
      <w:pPr>
        <w:ind w:left="2506" w:hanging="171"/>
      </w:pPr>
    </w:lvl>
    <w:lvl w:ilvl="8">
      <w:numFmt w:val="bullet"/>
      <w:lvlText w:val="ï"/>
      <w:lvlJc w:val="left"/>
      <w:pPr>
        <w:ind w:left="2824" w:hanging="171"/>
      </w:pPr>
    </w:lvl>
  </w:abstractNum>
  <w:abstractNum w:abstractNumId="15" w15:restartNumberingAfterBreak="0">
    <w:nsid w:val="00000411"/>
    <w:multiLevelType w:val="multilevel"/>
    <w:tmpl w:val="00000894"/>
    <w:lvl w:ilvl="0">
      <w:numFmt w:val="bullet"/>
      <w:lvlText w:val=""/>
      <w:lvlJc w:val="left"/>
      <w:pPr>
        <w:ind w:left="285" w:hanging="171"/>
      </w:pPr>
      <w:rPr>
        <w:rFonts w:ascii="Symbol" w:hAnsi="Symbol" w:cs="Symbol"/>
        <w:b w:val="0"/>
        <w:bCs w:val="0"/>
        <w:color w:val="007E9F"/>
        <w:w w:val="82"/>
        <w:sz w:val="24"/>
        <w:szCs w:val="24"/>
      </w:rPr>
    </w:lvl>
    <w:lvl w:ilvl="1">
      <w:numFmt w:val="bullet"/>
      <w:lvlText w:val="ï"/>
      <w:lvlJc w:val="left"/>
      <w:pPr>
        <w:ind w:left="1169" w:hanging="171"/>
      </w:pPr>
    </w:lvl>
    <w:lvl w:ilvl="2">
      <w:numFmt w:val="bullet"/>
      <w:lvlText w:val="ï"/>
      <w:lvlJc w:val="left"/>
      <w:pPr>
        <w:ind w:left="2059" w:hanging="171"/>
      </w:pPr>
    </w:lvl>
    <w:lvl w:ilvl="3">
      <w:numFmt w:val="bullet"/>
      <w:lvlText w:val="ï"/>
      <w:lvlJc w:val="left"/>
      <w:pPr>
        <w:ind w:left="2949" w:hanging="171"/>
      </w:pPr>
    </w:lvl>
    <w:lvl w:ilvl="4">
      <w:numFmt w:val="bullet"/>
      <w:lvlText w:val="ï"/>
      <w:lvlJc w:val="left"/>
      <w:pPr>
        <w:ind w:left="3839" w:hanging="171"/>
      </w:pPr>
    </w:lvl>
    <w:lvl w:ilvl="5">
      <w:numFmt w:val="bullet"/>
      <w:lvlText w:val="ï"/>
      <w:lvlJc w:val="left"/>
      <w:pPr>
        <w:ind w:left="4729" w:hanging="171"/>
      </w:pPr>
    </w:lvl>
    <w:lvl w:ilvl="6">
      <w:numFmt w:val="bullet"/>
      <w:lvlText w:val="ï"/>
      <w:lvlJc w:val="left"/>
      <w:pPr>
        <w:ind w:left="5619" w:hanging="171"/>
      </w:pPr>
    </w:lvl>
    <w:lvl w:ilvl="7">
      <w:numFmt w:val="bullet"/>
      <w:lvlText w:val="ï"/>
      <w:lvlJc w:val="left"/>
      <w:pPr>
        <w:ind w:left="6509" w:hanging="171"/>
      </w:pPr>
    </w:lvl>
    <w:lvl w:ilvl="8">
      <w:numFmt w:val="bullet"/>
      <w:lvlText w:val="ï"/>
      <w:lvlJc w:val="left"/>
      <w:pPr>
        <w:ind w:left="7399" w:hanging="171"/>
      </w:pPr>
    </w:lvl>
  </w:abstractNum>
  <w:abstractNum w:abstractNumId="16" w15:restartNumberingAfterBreak="0">
    <w:nsid w:val="00000412"/>
    <w:multiLevelType w:val="multilevel"/>
    <w:tmpl w:val="00000895"/>
    <w:lvl w:ilvl="0">
      <w:numFmt w:val="bullet"/>
      <w:lvlText w:val=""/>
      <w:lvlJc w:val="left"/>
      <w:pPr>
        <w:ind w:left="285" w:hanging="171"/>
      </w:pPr>
      <w:rPr>
        <w:rFonts w:ascii="Symbol" w:hAnsi="Symbol" w:cs="Symbol"/>
        <w:b w:val="0"/>
        <w:bCs w:val="0"/>
        <w:color w:val="007E9F"/>
        <w:w w:val="82"/>
        <w:sz w:val="24"/>
        <w:szCs w:val="24"/>
      </w:rPr>
    </w:lvl>
    <w:lvl w:ilvl="1">
      <w:numFmt w:val="bullet"/>
      <w:lvlText w:val="ï"/>
      <w:lvlJc w:val="left"/>
      <w:pPr>
        <w:ind w:left="1169" w:hanging="171"/>
      </w:pPr>
    </w:lvl>
    <w:lvl w:ilvl="2">
      <w:numFmt w:val="bullet"/>
      <w:lvlText w:val="ï"/>
      <w:lvlJc w:val="left"/>
      <w:pPr>
        <w:ind w:left="2059" w:hanging="171"/>
      </w:pPr>
    </w:lvl>
    <w:lvl w:ilvl="3">
      <w:numFmt w:val="bullet"/>
      <w:lvlText w:val="ï"/>
      <w:lvlJc w:val="left"/>
      <w:pPr>
        <w:ind w:left="2949" w:hanging="171"/>
      </w:pPr>
    </w:lvl>
    <w:lvl w:ilvl="4">
      <w:numFmt w:val="bullet"/>
      <w:lvlText w:val="ï"/>
      <w:lvlJc w:val="left"/>
      <w:pPr>
        <w:ind w:left="3838" w:hanging="171"/>
      </w:pPr>
    </w:lvl>
    <w:lvl w:ilvl="5">
      <w:numFmt w:val="bullet"/>
      <w:lvlText w:val="ï"/>
      <w:lvlJc w:val="left"/>
      <w:pPr>
        <w:ind w:left="4728" w:hanging="171"/>
      </w:pPr>
    </w:lvl>
    <w:lvl w:ilvl="6">
      <w:numFmt w:val="bullet"/>
      <w:lvlText w:val="ï"/>
      <w:lvlJc w:val="left"/>
      <w:pPr>
        <w:ind w:left="5618" w:hanging="171"/>
      </w:pPr>
    </w:lvl>
    <w:lvl w:ilvl="7">
      <w:numFmt w:val="bullet"/>
      <w:lvlText w:val="ï"/>
      <w:lvlJc w:val="left"/>
      <w:pPr>
        <w:ind w:left="6507" w:hanging="171"/>
      </w:pPr>
    </w:lvl>
    <w:lvl w:ilvl="8">
      <w:numFmt w:val="bullet"/>
      <w:lvlText w:val="ï"/>
      <w:lvlJc w:val="left"/>
      <w:pPr>
        <w:ind w:left="7397" w:hanging="171"/>
      </w:pPr>
    </w:lvl>
  </w:abstractNum>
  <w:abstractNum w:abstractNumId="17" w15:restartNumberingAfterBreak="0">
    <w:nsid w:val="00000413"/>
    <w:multiLevelType w:val="multilevel"/>
    <w:tmpl w:val="00000896"/>
    <w:lvl w:ilvl="0">
      <w:numFmt w:val="bullet"/>
      <w:lvlText w:val="-"/>
      <w:lvlJc w:val="left"/>
      <w:pPr>
        <w:ind w:left="286" w:hanging="171"/>
      </w:pPr>
      <w:rPr>
        <w:rFonts w:ascii="Arial" w:hAnsi="Arial" w:cs="Arial"/>
        <w:b/>
        <w:bCs/>
        <w:color w:val="0061AC"/>
        <w:w w:val="91"/>
        <w:sz w:val="24"/>
        <w:szCs w:val="24"/>
      </w:rPr>
    </w:lvl>
    <w:lvl w:ilvl="1">
      <w:numFmt w:val="bullet"/>
      <w:lvlText w:val="ï"/>
      <w:lvlJc w:val="left"/>
      <w:pPr>
        <w:ind w:left="575" w:hanging="171"/>
      </w:pPr>
    </w:lvl>
    <w:lvl w:ilvl="2">
      <w:numFmt w:val="bullet"/>
      <w:lvlText w:val="ï"/>
      <w:lvlJc w:val="left"/>
      <w:pPr>
        <w:ind w:left="870" w:hanging="171"/>
      </w:pPr>
    </w:lvl>
    <w:lvl w:ilvl="3">
      <w:numFmt w:val="bullet"/>
      <w:lvlText w:val="ï"/>
      <w:lvlJc w:val="left"/>
      <w:pPr>
        <w:ind w:left="1165" w:hanging="171"/>
      </w:pPr>
    </w:lvl>
    <w:lvl w:ilvl="4">
      <w:numFmt w:val="bullet"/>
      <w:lvlText w:val="ï"/>
      <w:lvlJc w:val="left"/>
      <w:pPr>
        <w:ind w:left="1460" w:hanging="171"/>
      </w:pPr>
    </w:lvl>
    <w:lvl w:ilvl="5">
      <w:numFmt w:val="bullet"/>
      <w:lvlText w:val="ï"/>
      <w:lvlJc w:val="left"/>
      <w:pPr>
        <w:ind w:left="1755" w:hanging="171"/>
      </w:pPr>
    </w:lvl>
    <w:lvl w:ilvl="6">
      <w:numFmt w:val="bullet"/>
      <w:lvlText w:val="ï"/>
      <w:lvlJc w:val="left"/>
      <w:pPr>
        <w:ind w:left="2050" w:hanging="171"/>
      </w:pPr>
    </w:lvl>
    <w:lvl w:ilvl="7">
      <w:numFmt w:val="bullet"/>
      <w:lvlText w:val="ï"/>
      <w:lvlJc w:val="left"/>
      <w:pPr>
        <w:ind w:left="2345" w:hanging="171"/>
      </w:pPr>
    </w:lvl>
    <w:lvl w:ilvl="8">
      <w:numFmt w:val="bullet"/>
      <w:lvlText w:val="ï"/>
      <w:lvlJc w:val="left"/>
      <w:pPr>
        <w:ind w:left="2640" w:hanging="171"/>
      </w:pPr>
    </w:lvl>
  </w:abstractNum>
  <w:abstractNum w:abstractNumId="18" w15:restartNumberingAfterBreak="0">
    <w:nsid w:val="00000414"/>
    <w:multiLevelType w:val="multilevel"/>
    <w:tmpl w:val="00000897"/>
    <w:lvl w:ilvl="0">
      <w:numFmt w:val="bullet"/>
      <w:lvlText w:val="-"/>
      <w:lvlJc w:val="left"/>
      <w:pPr>
        <w:ind w:left="286" w:hanging="171"/>
      </w:pPr>
      <w:rPr>
        <w:rFonts w:ascii="Arial" w:hAnsi="Arial" w:cs="Arial"/>
        <w:b/>
        <w:bCs/>
        <w:color w:val="0061AC"/>
        <w:w w:val="91"/>
        <w:sz w:val="24"/>
        <w:szCs w:val="24"/>
      </w:rPr>
    </w:lvl>
    <w:lvl w:ilvl="1">
      <w:numFmt w:val="bullet"/>
      <w:lvlText w:val="ï"/>
      <w:lvlJc w:val="left"/>
      <w:pPr>
        <w:ind w:left="599" w:hanging="171"/>
      </w:pPr>
    </w:lvl>
    <w:lvl w:ilvl="2">
      <w:numFmt w:val="bullet"/>
      <w:lvlText w:val="ï"/>
      <w:lvlJc w:val="left"/>
      <w:pPr>
        <w:ind w:left="918" w:hanging="171"/>
      </w:pPr>
    </w:lvl>
    <w:lvl w:ilvl="3">
      <w:numFmt w:val="bullet"/>
      <w:lvlText w:val="ï"/>
      <w:lvlJc w:val="left"/>
      <w:pPr>
        <w:ind w:left="1237" w:hanging="171"/>
      </w:pPr>
    </w:lvl>
    <w:lvl w:ilvl="4">
      <w:numFmt w:val="bullet"/>
      <w:lvlText w:val="ï"/>
      <w:lvlJc w:val="left"/>
      <w:pPr>
        <w:ind w:left="1556" w:hanging="171"/>
      </w:pPr>
    </w:lvl>
    <w:lvl w:ilvl="5">
      <w:numFmt w:val="bullet"/>
      <w:lvlText w:val="ï"/>
      <w:lvlJc w:val="left"/>
      <w:pPr>
        <w:ind w:left="1875" w:hanging="171"/>
      </w:pPr>
    </w:lvl>
    <w:lvl w:ilvl="6">
      <w:numFmt w:val="bullet"/>
      <w:lvlText w:val="ï"/>
      <w:lvlJc w:val="left"/>
      <w:pPr>
        <w:ind w:left="2194" w:hanging="171"/>
      </w:pPr>
    </w:lvl>
    <w:lvl w:ilvl="7">
      <w:numFmt w:val="bullet"/>
      <w:lvlText w:val="ï"/>
      <w:lvlJc w:val="left"/>
      <w:pPr>
        <w:ind w:left="2513" w:hanging="171"/>
      </w:pPr>
    </w:lvl>
    <w:lvl w:ilvl="8">
      <w:numFmt w:val="bullet"/>
      <w:lvlText w:val="ï"/>
      <w:lvlJc w:val="left"/>
      <w:pPr>
        <w:ind w:left="2832" w:hanging="171"/>
      </w:pPr>
    </w:lvl>
  </w:abstractNum>
  <w:abstractNum w:abstractNumId="19" w15:restartNumberingAfterBreak="0">
    <w:nsid w:val="00000415"/>
    <w:multiLevelType w:val="multilevel"/>
    <w:tmpl w:val="00000898"/>
    <w:lvl w:ilvl="0">
      <w:numFmt w:val="bullet"/>
      <w:lvlText w:val="-"/>
      <w:lvlJc w:val="left"/>
      <w:pPr>
        <w:ind w:left="322" w:hanging="171"/>
      </w:pPr>
      <w:rPr>
        <w:rFonts w:ascii="Arial" w:hAnsi="Arial" w:cs="Arial"/>
        <w:b/>
        <w:bCs/>
        <w:color w:val="0061AC"/>
        <w:w w:val="91"/>
        <w:sz w:val="24"/>
        <w:szCs w:val="24"/>
      </w:rPr>
    </w:lvl>
    <w:lvl w:ilvl="1">
      <w:numFmt w:val="bullet"/>
      <w:lvlText w:val="ï"/>
      <w:lvlJc w:val="left"/>
      <w:pPr>
        <w:ind w:left="1118" w:hanging="171"/>
      </w:pPr>
    </w:lvl>
    <w:lvl w:ilvl="2">
      <w:numFmt w:val="bullet"/>
      <w:lvlText w:val="ï"/>
      <w:lvlJc w:val="left"/>
      <w:pPr>
        <w:ind w:left="1917" w:hanging="171"/>
      </w:pPr>
    </w:lvl>
    <w:lvl w:ilvl="3">
      <w:numFmt w:val="bullet"/>
      <w:lvlText w:val="ï"/>
      <w:lvlJc w:val="left"/>
      <w:pPr>
        <w:ind w:left="2715" w:hanging="171"/>
      </w:pPr>
    </w:lvl>
    <w:lvl w:ilvl="4">
      <w:numFmt w:val="bullet"/>
      <w:lvlText w:val="ï"/>
      <w:lvlJc w:val="left"/>
      <w:pPr>
        <w:ind w:left="3514" w:hanging="171"/>
      </w:pPr>
    </w:lvl>
    <w:lvl w:ilvl="5">
      <w:numFmt w:val="bullet"/>
      <w:lvlText w:val="ï"/>
      <w:lvlJc w:val="left"/>
      <w:pPr>
        <w:ind w:left="4312" w:hanging="171"/>
      </w:pPr>
    </w:lvl>
    <w:lvl w:ilvl="6">
      <w:numFmt w:val="bullet"/>
      <w:lvlText w:val="ï"/>
      <w:lvlJc w:val="left"/>
      <w:pPr>
        <w:ind w:left="5111" w:hanging="171"/>
      </w:pPr>
    </w:lvl>
    <w:lvl w:ilvl="7">
      <w:numFmt w:val="bullet"/>
      <w:lvlText w:val="ï"/>
      <w:lvlJc w:val="left"/>
      <w:pPr>
        <w:ind w:left="5909" w:hanging="171"/>
      </w:pPr>
    </w:lvl>
    <w:lvl w:ilvl="8">
      <w:numFmt w:val="bullet"/>
      <w:lvlText w:val="ï"/>
      <w:lvlJc w:val="left"/>
      <w:pPr>
        <w:ind w:left="6708" w:hanging="171"/>
      </w:pPr>
    </w:lvl>
  </w:abstractNum>
  <w:abstractNum w:abstractNumId="20" w15:restartNumberingAfterBreak="0">
    <w:nsid w:val="00000416"/>
    <w:multiLevelType w:val="multilevel"/>
    <w:tmpl w:val="00000899"/>
    <w:lvl w:ilvl="0">
      <w:numFmt w:val="bullet"/>
      <w:lvlText w:val=""/>
      <w:lvlJc w:val="left"/>
      <w:pPr>
        <w:ind w:left="285" w:hanging="171"/>
      </w:pPr>
      <w:rPr>
        <w:rFonts w:ascii="Symbol" w:hAnsi="Symbol" w:cs="Symbol"/>
        <w:b w:val="0"/>
        <w:bCs w:val="0"/>
        <w:color w:val="007E9F"/>
        <w:w w:val="82"/>
        <w:sz w:val="24"/>
        <w:szCs w:val="24"/>
      </w:rPr>
    </w:lvl>
    <w:lvl w:ilvl="1">
      <w:numFmt w:val="bullet"/>
      <w:lvlText w:val="ï"/>
      <w:lvlJc w:val="left"/>
      <w:pPr>
        <w:ind w:left="1169" w:hanging="171"/>
      </w:pPr>
    </w:lvl>
    <w:lvl w:ilvl="2">
      <w:numFmt w:val="bullet"/>
      <w:lvlText w:val="ï"/>
      <w:lvlJc w:val="left"/>
      <w:pPr>
        <w:ind w:left="2059" w:hanging="171"/>
      </w:pPr>
    </w:lvl>
    <w:lvl w:ilvl="3">
      <w:numFmt w:val="bullet"/>
      <w:lvlText w:val="ï"/>
      <w:lvlJc w:val="left"/>
      <w:pPr>
        <w:ind w:left="2949" w:hanging="171"/>
      </w:pPr>
    </w:lvl>
    <w:lvl w:ilvl="4">
      <w:numFmt w:val="bullet"/>
      <w:lvlText w:val="ï"/>
      <w:lvlJc w:val="left"/>
      <w:pPr>
        <w:ind w:left="3839" w:hanging="171"/>
      </w:pPr>
    </w:lvl>
    <w:lvl w:ilvl="5">
      <w:numFmt w:val="bullet"/>
      <w:lvlText w:val="ï"/>
      <w:lvlJc w:val="left"/>
      <w:pPr>
        <w:ind w:left="4729" w:hanging="171"/>
      </w:pPr>
    </w:lvl>
    <w:lvl w:ilvl="6">
      <w:numFmt w:val="bullet"/>
      <w:lvlText w:val="ï"/>
      <w:lvlJc w:val="left"/>
      <w:pPr>
        <w:ind w:left="5619" w:hanging="171"/>
      </w:pPr>
    </w:lvl>
    <w:lvl w:ilvl="7">
      <w:numFmt w:val="bullet"/>
      <w:lvlText w:val="ï"/>
      <w:lvlJc w:val="left"/>
      <w:pPr>
        <w:ind w:left="6509" w:hanging="171"/>
      </w:pPr>
    </w:lvl>
    <w:lvl w:ilvl="8">
      <w:numFmt w:val="bullet"/>
      <w:lvlText w:val="ï"/>
      <w:lvlJc w:val="left"/>
      <w:pPr>
        <w:ind w:left="7399" w:hanging="171"/>
      </w:pPr>
    </w:lvl>
  </w:abstractNum>
  <w:abstractNum w:abstractNumId="21" w15:restartNumberingAfterBreak="0">
    <w:nsid w:val="00000417"/>
    <w:multiLevelType w:val="multilevel"/>
    <w:tmpl w:val="0000089A"/>
    <w:lvl w:ilvl="0">
      <w:numFmt w:val="bullet"/>
      <w:lvlText w:val="-"/>
      <w:lvlJc w:val="left"/>
      <w:pPr>
        <w:ind w:left="285" w:hanging="171"/>
      </w:pPr>
      <w:rPr>
        <w:rFonts w:ascii="Arial" w:hAnsi="Arial" w:cs="Arial"/>
        <w:b/>
        <w:bCs/>
        <w:color w:val="0061AC"/>
        <w:w w:val="91"/>
        <w:sz w:val="24"/>
        <w:szCs w:val="24"/>
      </w:rPr>
    </w:lvl>
    <w:lvl w:ilvl="1">
      <w:numFmt w:val="bullet"/>
      <w:lvlText w:val="ï"/>
      <w:lvlJc w:val="left"/>
      <w:pPr>
        <w:ind w:left="577" w:hanging="171"/>
      </w:pPr>
    </w:lvl>
    <w:lvl w:ilvl="2">
      <w:numFmt w:val="bullet"/>
      <w:lvlText w:val="ï"/>
      <w:lvlJc w:val="left"/>
      <w:pPr>
        <w:ind w:left="874" w:hanging="171"/>
      </w:pPr>
    </w:lvl>
    <w:lvl w:ilvl="3">
      <w:numFmt w:val="bullet"/>
      <w:lvlText w:val="ï"/>
      <w:lvlJc w:val="left"/>
      <w:pPr>
        <w:ind w:left="1171" w:hanging="171"/>
      </w:pPr>
    </w:lvl>
    <w:lvl w:ilvl="4">
      <w:numFmt w:val="bullet"/>
      <w:lvlText w:val="ï"/>
      <w:lvlJc w:val="left"/>
      <w:pPr>
        <w:ind w:left="1468" w:hanging="171"/>
      </w:pPr>
    </w:lvl>
    <w:lvl w:ilvl="5">
      <w:numFmt w:val="bullet"/>
      <w:lvlText w:val="ï"/>
      <w:lvlJc w:val="left"/>
      <w:pPr>
        <w:ind w:left="1766" w:hanging="171"/>
      </w:pPr>
    </w:lvl>
    <w:lvl w:ilvl="6">
      <w:numFmt w:val="bullet"/>
      <w:lvlText w:val="ï"/>
      <w:lvlJc w:val="left"/>
      <w:pPr>
        <w:ind w:left="2063" w:hanging="171"/>
      </w:pPr>
    </w:lvl>
    <w:lvl w:ilvl="7">
      <w:numFmt w:val="bullet"/>
      <w:lvlText w:val="ï"/>
      <w:lvlJc w:val="left"/>
      <w:pPr>
        <w:ind w:left="2360" w:hanging="171"/>
      </w:pPr>
    </w:lvl>
    <w:lvl w:ilvl="8">
      <w:numFmt w:val="bullet"/>
      <w:lvlText w:val="ï"/>
      <w:lvlJc w:val="left"/>
      <w:pPr>
        <w:ind w:left="2657" w:hanging="171"/>
      </w:pPr>
    </w:lvl>
  </w:abstractNum>
  <w:abstractNum w:abstractNumId="22" w15:restartNumberingAfterBreak="0">
    <w:nsid w:val="00000418"/>
    <w:multiLevelType w:val="multilevel"/>
    <w:tmpl w:val="0000089B"/>
    <w:lvl w:ilvl="0">
      <w:numFmt w:val="bullet"/>
      <w:lvlText w:val="-"/>
      <w:lvlJc w:val="left"/>
      <w:pPr>
        <w:ind w:left="287" w:hanging="171"/>
      </w:pPr>
      <w:rPr>
        <w:rFonts w:ascii="Arial" w:hAnsi="Arial" w:cs="Arial"/>
        <w:b/>
        <w:bCs/>
        <w:color w:val="0061AC"/>
        <w:w w:val="91"/>
        <w:sz w:val="24"/>
        <w:szCs w:val="24"/>
      </w:rPr>
    </w:lvl>
    <w:lvl w:ilvl="1">
      <w:numFmt w:val="bullet"/>
      <w:lvlText w:val="ï"/>
      <w:lvlJc w:val="left"/>
      <w:pPr>
        <w:ind w:left="596" w:hanging="171"/>
      </w:pPr>
    </w:lvl>
    <w:lvl w:ilvl="2">
      <w:numFmt w:val="bullet"/>
      <w:lvlText w:val="ï"/>
      <w:lvlJc w:val="left"/>
      <w:pPr>
        <w:ind w:left="913" w:hanging="171"/>
      </w:pPr>
    </w:lvl>
    <w:lvl w:ilvl="3">
      <w:numFmt w:val="bullet"/>
      <w:lvlText w:val="ï"/>
      <w:lvlJc w:val="left"/>
      <w:pPr>
        <w:ind w:left="1230" w:hanging="171"/>
      </w:pPr>
    </w:lvl>
    <w:lvl w:ilvl="4">
      <w:numFmt w:val="bullet"/>
      <w:lvlText w:val="ï"/>
      <w:lvlJc w:val="left"/>
      <w:pPr>
        <w:ind w:left="1547" w:hanging="171"/>
      </w:pPr>
    </w:lvl>
    <w:lvl w:ilvl="5">
      <w:numFmt w:val="bullet"/>
      <w:lvlText w:val="ï"/>
      <w:lvlJc w:val="left"/>
      <w:pPr>
        <w:ind w:left="1864" w:hanging="171"/>
      </w:pPr>
    </w:lvl>
    <w:lvl w:ilvl="6">
      <w:numFmt w:val="bullet"/>
      <w:lvlText w:val="ï"/>
      <w:lvlJc w:val="left"/>
      <w:pPr>
        <w:ind w:left="2180" w:hanging="171"/>
      </w:pPr>
    </w:lvl>
    <w:lvl w:ilvl="7">
      <w:numFmt w:val="bullet"/>
      <w:lvlText w:val="ï"/>
      <w:lvlJc w:val="left"/>
      <w:pPr>
        <w:ind w:left="2497" w:hanging="171"/>
      </w:pPr>
    </w:lvl>
    <w:lvl w:ilvl="8">
      <w:numFmt w:val="bullet"/>
      <w:lvlText w:val="ï"/>
      <w:lvlJc w:val="left"/>
      <w:pPr>
        <w:ind w:left="2814" w:hanging="171"/>
      </w:pPr>
    </w:lvl>
  </w:abstractNum>
  <w:num w:numId="1">
    <w:abstractNumId w:val="22"/>
  </w:num>
  <w:num w:numId="2">
    <w:abstractNumId w:val="21"/>
  </w:num>
  <w:num w:numId="3">
    <w:abstractNumId w:val="20"/>
  </w:num>
  <w:num w:numId="4">
    <w:abstractNumId w:val="19"/>
  </w:num>
  <w:num w:numId="5">
    <w:abstractNumId w:val="18"/>
  </w:num>
  <w:num w:numId="6">
    <w:abstractNumId w:val="17"/>
  </w:num>
  <w:num w:numId="7">
    <w:abstractNumId w:val="16"/>
  </w:num>
  <w:num w:numId="8">
    <w:abstractNumId w:val="15"/>
  </w:num>
  <w:num w:numId="9">
    <w:abstractNumId w:val="14"/>
  </w:num>
  <w:num w:numId="10">
    <w:abstractNumId w:val="13"/>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2C"/>
    <w:rsid w:val="00326B2C"/>
    <w:rsid w:val="00B70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3087425-2717-834A-BDCA-ACF78B84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Titre1">
    <w:name w:val="heading 1"/>
    <w:basedOn w:val="Normal"/>
    <w:next w:val="Normal"/>
    <w:link w:val="Titre1Car"/>
    <w:uiPriority w:val="1"/>
    <w:qFormat/>
    <w:pPr>
      <w:ind w:left="176"/>
      <w:jc w:val="both"/>
      <w:outlineLvl w:val="0"/>
    </w:pPr>
    <w:rPr>
      <w:b/>
      <w:bCs/>
      <w:sz w:val="30"/>
      <w:szCs w:val="30"/>
    </w:rPr>
  </w:style>
  <w:style w:type="paragraph" w:styleId="Titre2">
    <w:name w:val="heading 2"/>
    <w:basedOn w:val="Normal"/>
    <w:next w:val="Normal"/>
    <w:link w:val="Titre2Car"/>
    <w:uiPriority w:val="1"/>
    <w:qFormat/>
    <w:pPr>
      <w:ind w:left="176" w:hanging="284"/>
      <w:jc w:val="both"/>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99"/>
    <w:semiHidden/>
    <w:rPr>
      <w:rFonts w:ascii="Arial" w:hAnsi="Arial" w:cs="Arial"/>
      <w:sz w:val="22"/>
      <w:szCs w:val="22"/>
    </w:rPr>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paragraph" w:styleId="Paragraphedeliste">
    <w:name w:val="List Paragraph"/>
    <w:basedOn w:val="Normal"/>
    <w:uiPriority w:val="1"/>
    <w:qFormat/>
    <w:pPr>
      <w:spacing w:before="41"/>
      <w:ind w:left="893" w:right="172" w:hanging="360"/>
      <w:jc w:val="both"/>
    </w:pPr>
    <w:rPr>
      <w:sz w:val="24"/>
      <w:szCs w:val="24"/>
    </w:rPr>
  </w:style>
  <w:style w:type="paragraph" w:customStyle="1" w:styleId="TableParagraph">
    <w:name w:val="Table Paragraph"/>
    <w:basedOn w:val="Normal"/>
    <w:uiPriority w:val="1"/>
    <w:qFormat/>
    <w:pPr>
      <w:ind w:left="5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uv.fr/" TargetMode="External"/><Relationship Id="rId1" Type="http://schemas.openxmlformats.org/officeDocument/2006/relationships/hyperlink" Target="http://www.education.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4823</Words>
  <Characters>26527</Characters>
  <Application>Microsoft Office Word</Application>
  <DocSecurity>0</DocSecurity>
  <Lines>221</Lines>
  <Paragraphs>62</Paragraphs>
  <ScaleCrop>false</ScaleCrop>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Sébastien BEPOIX</cp:lastModifiedBy>
  <cp:revision>2</cp:revision>
  <dcterms:created xsi:type="dcterms:W3CDTF">2020-10-03T20:41:00Z</dcterms:created>
  <dcterms:modified xsi:type="dcterms:W3CDTF">2020-10-03T20:41:00Z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MicrosoftÆ Word 2010</vt:lpwstr>
  </property>
</Properties>
</file>